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185" w:type="dxa"/>
        <w:tblInd w:w="-459" w:type="dxa"/>
        <w:tblLook w:val="04A0" w:firstRow="1" w:lastRow="0" w:firstColumn="1" w:lastColumn="0" w:noHBand="0" w:noVBand="1"/>
      </w:tblPr>
      <w:tblGrid>
        <w:gridCol w:w="9923"/>
        <w:gridCol w:w="262"/>
      </w:tblGrid>
      <w:tr w:rsidR="00A5114D" w14:paraId="68C1565D" w14:textId="77777777" w:rsidTr="00A8112B">
        <w:tc>
          <w:tcPr>
            <w:tcW w:w="10185" w:type="dxa"/>
            <w:gridSpan w:val="2"/>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17B630C" w14:textId="5AB5B650" w:rsidR="00A5114D" w:rsidRDefault="00A5114D" w:rsidP="003C4724">
            <w:pPr>
              <w:pStyle w:val="Nadpis2"/>
              <w:outlineLvl w:val="1"/>
            </w:pPr>
            <w:r w:rsidRPr="00A5114D">
              <w:t>Kurzy jsou akreditovány Ministerstvem vnitra ČR dle zákona č. 312/2002 Sb., o úřednících územních samosprávných celků a o změně některých zákonů.</w:t>
            </w:r>
            <w:r w:rsidR="00E032E6">
              <w:t xml:space="preserve"> </w:t>
            </w:r>
            <w:r w:rsidRPr="00A5114D">
              <w:t>Účastníci obdrží osvědčení o absolvování kurzu.</w:t>
            </w:r>
          </w:p>
          <w:p w14:paraId="08200AB6" w14:textId="40EAF221" w:rsidR="00683A5B" w:rsidRDefault="000E202C" w:rsidP="00A5114D">
            <w:pPr>
              <w:ind w:left="-48" w:firstLine="33"/>
              <w:jc w:val="center"/>
              <w:rPr>
                <w:rStyle w:val="Zdraznnintenzivn"/>
              </w:rPr>
            </w:pPr>
            <w:r>
              <w:rPr>
                <w:rStyle w:val="Zdraznnintenzivn"/>
              </w:rPr>
              <w:t>V tuto chvíli je možné se hlásit na semináře opět i s preferencí prezenční účasti</w:t>
            </w:r>
          </w:p>
          <w:p w14:paraId="32260B56" w14:textId="77777777" w:rsidR="00B26075" w:rsidRDefault="00B26075" w:rsidP="00B04825">
            <w:pPr>
              <w:pStyle w:val="Odstavecseseznamem"/>
              <w:numPr>
                <w:ilvl w:val="0"/>
                <w:numId w:val="24"/>
              </w:numPr>
              <w:contextualSpacing w:val="0"/>
              <w:rPr>
                <w:rStyle w:val="Zdraznnjemn"/>
                <w:rFonts w:eastAsia="Times New Roman"/>
              </w:rPr>
            </w:pPr>
            <w:r>
              <w:rPr>
                <w:rStyle w:val="Zdraznnjemn"/>
                <w:rFonts w:eastAsia="Times New Roman"/>
              </w:rPr>
              <w:t xml:space="preserve">Pokud se rozhodnete pro prezenční formu, po potvrzení budou následovat organizační informace. Místo konání bude jako vždy Senovážné nám. 23, Praha. Ohledně podmínek účasti, resp. testování se informujte prosím </w:t>
            </w:r>
            <w:hyperlink r:id="rId8" w:history="1">
              <w:r>
                <w:rPr>
                  <w:rStyle w:val="Hypertextovodkaz"/>
                  <w:rFonts w:eastAsia="Times New Roman"/>
                  <w:i/>
                  <w:iCs/>
                </w:rPr>
                <w:t>zde</w:t>
              </w:r>
            </w:hyperlink>
            <w:r>
              <w:rPr>
                <w:rStyle w:val="Zdraznnjemn"/>
                <w:rFonts w:eastAsia="Times New Roman"/>
              </w:rPr>
              <w:t xml:space="preserve">. </w:t>
            </w:r>
          </w:p>
          <w:p w14:paraId="788DA47A" w14:textId="57E6A14E" w:rsidR="00B26075" w:rsidRDefault="00B26075" w:rsidP="00B04825">
            <w:pPr>
              <w:pStyle w:val="Odstavecseseznamem"/>
              <w:numPr>
                <w:ilvl w:val="0"/>
                <w:numId w:val="24"/>
              </w:numPr>
              <w:contextualSpacing w:val="0"/>
              <w:rPr>
                <w:rStyle w:val="Zdraznnjemn"/>
                <w:rFonts w:eastAsia="Times New Roman"/>
              </w:rPr>
            </w:pPr>
            <w:r>
              <w:rPr>
                <w:rStyle w:val="Zdraznnjemn"/>
                <w:rFonts w:eastAsia="Times New Roman"/>
              </w:rPr>
              <w:t xml:space="preserve">Pokud chcete být přihlášeni online, stále se můžete hlásit na online formu – online přenos bude probíhat vždy bez ohledu na možnosti prezenční výuky a přítomnosti dalších účastníků. </w:t>
            </w:r>
          </w:p>
          <w:p w14:paraId="5593B4E0" w14:textId="7C272010" w:rsidR="00A5114D" w:rsidRPr="00A5114D" w:rsidRDefault="00A5114D" w:rsidP="00E032E6">
            <w:pPr>
              <w:ind w:hanging="15"/>
              <w:jc w:val="center"/>
              <w:rPr>
                <w:rFonts w:cstheme="minorHAnsi"/>
                <w:iCs/>
              </w:rPr>
            </w:pPr>
            <w:r w:rsidRPr="00A5114D">
              <w:rPr>
                <w:rFonts w:cstheme="minorHAnsi"/>
                <w:b/>
                <w:iCs/>
              </w:rPr>
              <w:t>Na všechny dotazy, týkající se organizace nebo fakturace kurzů, Vám odpoví</w:t>
            </w:r>
            <w:r w:rsidR="00DF73AD">
              <w:rPr>
                <w:rFonts w:cstheme="minorHAnsi"/>
                <w:b/>
                <w:iCs/>
              </w:rPr>
              <w:t xml:space="preserve"> Mgr. Hana Dvořáková</w:t>
            </w:r>
            <w:r w:rsidRPr="00A5114D">
              <w:rPr>
                <w:rFonts w:cstheme="minorHAnsi"/>
                <w:b/>
                <w:iCs/>
              </w:rPr>
              <w:t xml:space="preserve">: </w:t>
            </w:r>
            <w:hyperlink r:id="rId9" w:history="1">
              <w:r w:rsidR="005A3757" w:rsidRPr="00553570">
                <w:rPr>
                  <w:rStyle w:val="Hypertextovodkaz"/>
                  <w:rFonts w:cstheme="minorHAnsi"/>
                  <w:b/>
                  <w:iCs/>
                </w:rPr>
                <w:t>hana.dvorakova@cmud.cz</w:t>
              </w:r>
            </w:hyperlink>
            <w:r w:rsidR="00DF73AD">
              <w:rPr>
                <w:rStyle w:val="Hypertextovodkaz"/>
                <w:rFonts w:cstheme="minorHAnsi"/>
                <w:b/>
                <w:iCs/>
              </w:rPr>
              <w:t>,</w:t>
            </w:r>
            <w:r w:rsidR="00DF73AD">
              <w:rPr>
                <w:rStyle w:val="Hypertextovodkaz"/>
              </w:rPr>
              <w:t xml:space="preserve"> </w:t>
            </w:r>
            <w:r w:rsidR="00DF73AD" w:rsidRPr="005C1B6E">
              <w:rPr>
                <w:rFonts w:cstheme="minorHAnsi"/>
                <w:b/>
                <w:iCs/>
              </w:rPr>
              <w:t>tel</w:t>
            </w:r>
            <w:r w:rsidR="005C1B6E" w:rsidRPr="005C1B6E">
              <w:rPr>
                <w:rFonts w:cstheme="minorHAnsi"/>
                <w:b/>
                <w:iCs/>
              </w:rPr>
              <w:t>:</w:t>
            </w:r>
            <w:r w:rsidR="0032484F">
              <w:rPr>
                <w:rFonts w:cstheme="minorHAnsi"/>
                <w:b/>
                <w:iCs/>
              </w:rPr>
              <w:t>724 269 919</w:t>
            </w:r>
            <w:r w:rsidRPr="00A5114D">
              <w:rPr>
                <w:rFonts w:cstheme="minorHAnsi"/>
                <w:b/>
                <w:iCs/>
              </w:rPr>
              <w:t xml:space="preserve"> </w:t>
            </w:r>
            <w:r w:rsidRPr="00A5114D">
              <w:rPr>
                <w:rFonts w:cstheme="minorHAnsi"/>
                <w:iCs/>
              </w:rPr>
              <w:t xml:space="preserve"> </w:t>
            </w:r>
          </w:p>
          <w:p w14:paraId="1E8ED656" w14:textId="659DAD19" w:rsidR="00A5114D" w:rsidRDefault="00122AED" w:rsidP="005D1CE3">
            <w:pPr>
              <w:jc w:val="center"/>
            </w:pPr>
            <w:r>
              <w:rPr>
                <w:rFonts w:cstheme="minorHAnsi"/>
                <w:b/>
                <w:iCs/>
              </w:rPr>
              <w:t>Prezenčně k</w:t>
            </w:r>
            <w:r w:rsidR="00A5114D" w:rsidRPr="00A5114D">
              <w:rPr>
                <w:rFonts w:cstheme="minorHAnsi"/>
                <w:b/>
                <w:iCs/>
              </w:rPr>
              <w:t>urzy probíhají v Praze na adrese: K-centrum SMOSK na Senovážném náměstí 23, Praha 1.</w:t>
            </w:r>
          </w:p>
        </w:tc>
      </w:tr>
      <w:tr w:rsidR="00A5114D" w14:paraId="009FF76E" w14:textId="77777777" w:rsidTr="00A8112B">
        <w:trPr>
          <w:trHeight w:val="106"/>
        </w:trPr>
        <w:tc>
          <w:tcPr>
            <w:tcW w:w="10185" w:type="dxa"/>
            <w:gridSpan w:val="2"/>
            <w:tcBorders>
              <w:top w:val="single" w:sz="18" w:space="0" w:color="auto"/>
              <w:left w:val="single" w:sz="18" w:space="0" w:color="auto"/>
              <w:bottom w:val="threeDEngrave" w:sz="18" w:space="0" w:color="auto"/>
              <w:right w:val="single" w:sz="18" w:space="0" w:color="auto"/>
            </w:tcBorders>
          </w:tcPr>
          <w:p w14:paraId="622D9B0D" w14:textId="6F2256C5" w:rsidR="001100A9" w:rsidRDefault="009E1B01">
            <w:pPr>
              <w:pStyle w:val="Obsah1"/>
              <w:rPr>
                <w:rFonts w:asciiTheme="minorHAnsi" w:eastAsiaTheme="minorEastAsia" w:hAnsiTheme="minorHAnsi"/>
                <w:lang w:eastAsia="cs-CZ"/>
              </w:rPr>
            </w:pPr>
            <w:r>
              <w:fldChar w:fldCharType="begin"/>
            </w:r>
            <w:r>
              <w:instrText xml:space="preserve"> TOC \o "1-1" \h \z \u </w:instrText>
            </w:r>
            <w:r>
              <w:fldChar w:fldCharType="separate"/>
            </w:r>
            <w:hyperlink w:anchor="_Toc90469470" w:history="1">
              <w:r w:rsidR="001100A9" w:rsidRPr="00F2290C">
                <w:rPr>
                  <w:rStyle w:val="Hypertextovodkaz"/>
                </w:rPr>
                <w:t>ROZPOČTOVÁ PRAVIDLA SE ZVÝRAZNĚNÍM PROBLEMATIKY ROZPOČTOVÉHO PROVIZORIA</w:t>
              </w:r>
              <w:r w:rsidR="001100A9">
                <w:rPr>
                  <w:webHidden/>
                </w:rPr>
                <w:tab/>
              </w:r>
              <w:r w:rsidR="001100A9">
                <w:rPr>
                  <w:webHidden/>
                </w:rPr>
                <w:fldChar w:fldCharType="begin"/>
              </w:r>
              <w:r w:rsidR="001100A9">
                <w:rPr>
                  <w:webHidden/>
                </w:rPr>
                <w:instrText xml:space="preserve"> PAGEREF _Toc90469470 \h </w:instrText>
              </w:r>
              <w:r w:rsidR="001100A9">
                <w:rPr>
                  <w:webHidden/>
                </w:rPr>
              </w:r>
              <w:r w:rsidR="001100A9">
                <w:rPr>
                  <w:webHidden/>
                </w:rPr>
                <w:fldChar w:fldCharType="separate"/>
              </w:r>
              <w:r w:rsidR="001100A9">
                <w:rPr>
                  <w:webHidden/>
                </w:rPr>
                <w:t>2</w:t>
              </w:r>
              <w:r w:rsidR="001100A9">
                <w:rPr>
                  <w:webHidden/>
                </w:rPr>
                <w:fldChar w:fldCharType="end"/>
              </w:r>
            </w:hyperlink>
          </w:p>
          <w:p w14:paraId="0AA21DE3" w14:textId="494E87A2" w:rsidR="001100A9" w:rsidRDefault="001100A9">
            <w:pPr>
              <w:pStyle w:val="Obsah1"/>
              <w:rPr>
                <w:rFonts w:asciiTheme="minorHAnsi" w:eastAsiaTheme="minorEastAsia" w:hAnsiTheme="minorHAnsi"/>
                <w:lang w:eastAsia="cs-CZ"/>
              </w:rPr>
            </w:pPr>
            <w:hyperlink w:anchor="_Toc90469471" w:history="1">
              <w:r w:rsidRPr="00F2290C">
                <w:rPr>
                  <w:rStyle w:val="Hypertextovodkaz"/>
                </w:rPr>
                <w:t>ZÁKON Č. 340/2015 SB., O REGISTRU SMLUV</w:t>
              </w:r>
              <w:r>
                <w:rPr>
                  <w:webHidden/>
                </w:rPr>
                <w:tab/>
              </w:r>
              <w:r>
                <w:rPr>
                  <w:webHidden/>
                </w:rPr>
                <w:fldChar w:fldCharType="begin"/>
              </w:r>
              <w:r>
                <w:rPr>
                  <w:webHidden/>
                </w:rPr>
                <w:instrText xml:space="preserve"> PAGEREF _Toc90469471 \h </w:instrText>
              </w:r>
              <w:r>
                <w:rPr>
                  <w:webHidden/>
                </w:rPr>
              </w:r>
              <w:r>
                <w:rPr>
                  <w:webHidden/>
                </w:rPr>
                <w:fldChar w:fldCharType="separate"/>
              </w:r>
              <w:r>
                <w:rPr>
                  <w:webHidden/>
                </w:rPr>
                <w:t>2</w:t>
              </w:r>
              <w:r>
                <w:rPr>
                  <w:webHidden/>
                </w:rPr>
                <w:fldChar w:fldCharType="end"/>
              </w:r>
            </w:hyperlink>
          </w:p>
          <w:p w14:paraId="086150FB" w14:textId="5139D778" w:rsidR="001100A9" w:rsidRDefault="001100A9">
            <w:pPr>
              <w:pStyle w:val="Obsah1"/>
              <w:rPr>
                <w:rFonts w:asciiTheme="minorHAnsi" w:eastAsiaTheme="minorEastAsia" w:hAnsiTheme="minorHAnsi"/>
                <w:lang w:eastAsia="cs-CZ"/>
              </w:rPr>
            </w:pPr>
            <w:hyperlink w:anchor="_Toc90469472" w:history="1">
              <w:r w:rsidRPr="00F2290C">
                <w:rPr>
                  <w:rStyle w:val="Hypertextovodkaz"/>
                </w:rPr>
                <w:t>DYNAMICKÝ NÁKUPNÍ SYSTÉM A RÁMCOVÉ SMLOUVY</w:t>
              </w:r>
              <w:r>
                <w:rPr>
                  <w:webHidden/>
                </w:rPr>
                <w:tab/>
              </w:r>
              <w:r>
                <w:rPr>
                  <w:webHidden/>
                </w:rPr>
                <w:fldChar w:fldCharType="begin"/>
              </w:r>
              <w:r>
                <w:rPr>
                  <w:webHidden/>
                </w:rPr>
                <w:instrText xml:space="preserve"> PAGEREF _Toc90469472 \h </w:instrText>
              </w:r>
              <w:r>
                <w:rPr>
                  <w:webHidden/>
                </w:rPr>
              </w:r>
              <w:r>
                <w:rPr>
                  <w:webHidden/>
                </w:rPr>
                <w:fldChar w:fldCharType="separate"/>
              </w:r>
              <w:r>
                <w:rPr>
                  <w:webHidden/>
                </w:rPr>
                <w:t>3</w:t>
              </w:r>
              <w:r>
                <w:rPr>
                  <w:webHidden/>
                </w:rPr>
                <w:fldChar w:fldCharType="end"/>
              </w:r>
            </w:hyperlink>
          </w:p>
          <w:p w14:paraId="186C538D" w14:textId="078CD0F6" w:rsidR="001100A9" w:rsidRDefault="001100A9">
            <w:pPr>
              <w:pStyle w:val="Obsah1"/>
              <w:rPr>
                <w:rFonts w:asciiTheme="minorHAnsi" w:eastAsiaTheme="minorEastAsia" w:hAnsiTheme="minorHAnsi"/>
                <w:lang w:eastAsia="cs-CZ"/>
              </w:rPr>
            </w:pPr>
            <w:hyperlink w:anchor="_Toc90469473" w:history="1">
              <w:r w:rsidRPr="00F2290C">
                <w:rPr>
                  <w:rStyle w:val="Hypertextovodkaz"/>
                </w:rPr>
                <w:t>ZPŮSOBILOST VÝDAJŮ</w:t>
              </w:r>
              <w:r>
                <w:rPr>
                  <w:webHidden/>
                </w:rPr>
                <w:tab/>
              </w:r>
              <w:r>
                <w:rPr>
                  <w:webHidden/>
                </w:rPr>
                <w:fldChar w:fldCharType="begin"/>
              </w:r>
              <w:r>
                <w:rPr>
                  <w:webHidden/>
                </w:rPr>
                <w:instrText xml:space="preserve"> PAGEREF _Toc90469473 \h </w:instrText>
              </w:r>
              <w:r>
                <w:rPr>
                  <w:webHidden/>
                </w:rPr>
              </w:r>
              <w:r>
                <w:rPr>
                  <w:webHidden/>
                </w:rPr>
                <w:fldChar w:fldCharType="separate"/>
              </w:r>
              <w:r>
                <w:rPr>
                  <w:webHidden/>
                </w:rPr>
                <w:t>4</w:t>
              </w:r>
              <w:r>
                <w:rPr>
                  <w:webHidden/>
                </w:rPr>
                <w:fldChar w:fldCharType="end"/>
              </w:r>
            </w:hyperlink>
          </w:p>
          <w:p w14:paraId="0ECDFBB4" w14:textId="573385B1" w:rsidR="001100A9" w:rsidRDefault="001100A9">
            <w:pPr>
              <w:pStyle w:val="Obsah1"/>
              <w:rPr>
                <w:rFonts w:asciiTheme="minorHAnsi" w:eastAsiaTheme="minorEastAsia" w:hAnsiTheme="minorHAnsi"/>
                <w:lang w:eastAsia="cs-CZ"/>
              </w:rPr>
            </w:pPr>
            <w:hyperlink w:anchor="_Toc90469474" w:history="1">
              <w:r w:rsidRPr="00F2290C">
                <w:rPr>
                  <w:rStyle w:val="Hypertextovodkaz"/>
                </w:rPr>
                <w:t>VÝKLADOVÁ STANOVISKA K ZÁKONU O ZADÁVÁNÍ VEŘEJNÝCH ZAKÁZEK</w:t>
              </w:r>
              <w:r>
                <w:rPr>
                  <w:webHidden/>
                </w:rPr>
                <w:tab/>
              </w:r>
              <w:r>
                <w:rPr>
                  <w:webHidden/>
                </w:rPr>
                <w:fldChar w:fldCharType="begin"/>
              </w:r>
              <w:r>
                <w:rPr>
                  <w:webHidden/>
                </w:rPr>
                <w:instrText xml:space="preserve"> PAGEREF _Toc90469474 \h </w:instrText>
              </w:r>
              <w:r>
                <w:rPr>
                  <w:webHidden/>
                </w:rPr>
              </w:r>
              <w:r>
                <w:rPr>
                  <w:webHidden/>
                </w:rPr>
                <w:fldChar w:fldCharType="separate"/>
              </w:r>
              <w:r>
                <w:rPr>
                  <w:webHidden/>
                </w:rPr>
                <w:t>4</w:t>
              </w:r>
              <w:r>
                <w:rPr>
                  <w:webHidden/>
                </w:rPr>
                <w:fldChar w:fldCharType="end"/>
              </w:r>
            </w:hyperlink>
          </w:p>
          <w:p w14:paraId="0F3DD3B4" w14:textId="6AA72DE6" w:rsidR="001100A9" w:rsidRDefault="001100A9">
            <w:pPr>
              <w:pStyle w:val="Obsah1"/>
              <w:rPr>
                <w:rFonts w:asciiTheme="minorHAnsi" w:eastAsiaTheme="minorEastAsia" w:hAnsiTheme="minorHAnsi"/>
                <w:lang w:eastAsia="cs-CZ"/>
              </w:rPr>
            </w:pPr>
            <w:hyperlink w:anchor="_Toc90469475" w:history="1">
              <w:r w:rsidRPr="00F2290C">
                <w:rPr>
                  <w:rStyle w:val="Hypertextovodkaz"/>
                </w:rPr>
                <w:t>VEŘEJNÉ ZAKÁZKY – ZÁKLADNÍ ORIENTACE V ZÁKONĚ</w:t>
              </w:r>
              <w:r>
                <w:rPr>
                  <w:webHidden/>
                </w:rPr>
                <w:tab/>
              </w:r>
              <w:r>
                <w:rPr>
                  <w:webHidden/>
                </w:rPr>
                <w:fldChar w:fldCharType="begin"/>
              </w:r>
              <w:r>
                <w:rPr>
                  <w:webHidden/>
                </w:rPr>
                <w:instrText xml:space="preserve"> PAGEREF _Toc90469475 \h </w:instrText>
              </w:r>
              <w:r>
                <w:rPr>
                  <w:webHidden/>
                </w:rPr>
              </w:r>
              <w:r>
                <w:rPr>
                  <w:webHidden/>
                </w:rPr>
                <w:fldChar w:fldCharType="separate"/>
              </w:r>
              <w:r>
                <w:rPr>
                  <w:webHidden/>
                </w:rPr>
                <w:t>5</w:t>
              </w:r>
              <w:r>
                <w:rPr>
                  <w:webHidden/>
                </w:rPr>
                <w:fldChar w:fldCharType="end"/>
              </w:r>
            </w:hyperlink>
          </w:p>
          <w:p w14:paraId="51EF536B" w14:textId="3D178909" w:rsidR="001100A9" w:rsidRDefault="001100A9">
            <w:pPr>
              <w:pStyle w:val="Obsah1"/>
              <w:rPr>
                <w:rFonts w:asciiTheme="minorHAnsi" w:eastAsiaTheme="minorEastAsia" w:hAnsiTheme="minorHAnsi"/>
                <w:lang w:eastAsia="cs-CZ"/>
              </w:rPr>
            </w:pPr>
            <w:hyperlink w:anchor="_Toc90469476" w:history="1">
              <w:r w:rsidRPr="00F2290C">
                <w:rPr>
                  <w:rStyle w:val="Hypertextovodkaz"/>
                </w:rPr>
                <w:t>NOVÝ STAVEBNÍ ZÁKON</w:t>
              </w:r>
              <w:r>
                <w:rPr>
                  <w:webHidden/>
                </w:rPr>
                <w:tab/>
              </w:r>
              <w:r>
                <w:rPr>
                  <w:webHidden/>
                </w:rPr>
                <w:fldChar w:fldCharType="begin"/>
              </w:r>
              <w:r>
                <w:rPr>
                  <w:webHidden/>
                </w:rPr>
                <w:instrText xml:space="preserve"> PAGEREF _Toc90469476 \h </w:instrText>
              </w:r>
              <w:r>
                <w:rPr>
                  <w:webHidden/>
                </w:rPr>
              </w:r>
              <w:r>
                <w:rPr>
                  <w:webHidden/>
                </w:rPr>
                <w:fldChar w:fldCharType="separate"/>
              </w:r>
              <w:r>
                <w:rPr>
                  <w:webHidden/>
                </w:rPr>
                <w:t>6</w:t>
              </w:r>
              <w:r>
                <w:rPr>
                  <w:webHidden/>
                </w:rPr>
                <w:fldChar w:fldCharType="end"/>
              </w:r>
            </w:hyperlink>
          </w:p>
          <w:p w14:paraId="655FFE18" w14:textId="1BB6625F" w:rsidR="001100A9" w:rsidRDefault="001100A9">
            <w:pPr>
              <w:pStyle w:val="Obsah1"/>
              <w:rPr>
                <w:rFonts w:asciiTheme="minorHAnsi" w:eastAsiaTheme="minorEastAsia" w:hAnsiTheme="minorHAnsi"/>
                <w:lang w:eastAsia="cs-CZ"/>
              </w:rPr>
            </w:pPr>
            <w:hyperlink w:anchor="_Toc90469477" w:history="1">
              <w:r w:rsidRPr="00F2290C">
                <w:rPr>
                  <w:rStyle w:val="Hypertextovodkaz"/>
                </w:rPr>
                <w:t>DIGITALIZACE ÚČETNICTVÍ</w:t>
              </w:r>
              <w:r>
                <w:rPr>
                  <w:webHidden/>
                </w:rPr>
                <w:tab/>
              </w:r>
              <w:r>
                <w:rPr>
                  <w:webHidden/>
                </w:rPr>
                <w:fldChar w:fldCharType="begin"/>
              </w:r>
              <w:r>
                <w:rPr>
                  <w:webHidden/>
                </w:rPr>
                <w:instrText xml:space="preserve"> PAGEREF _Toc90469477 \h </w:instrText>
              </w:r>
              <w:r>
                <w:rPr>
                  <w:webHidden/>
                </w:rPr>
              </w:r>
              <w:r>
                <w:rPr>
                  <w:webHidden/>
                </w:rPr>
                <w:fldChar w:fldCharType="separate"/>
              </w:r>
              <w:r>
                <w:rPr>
                  <w:webHidden/>
                </w:rPr>
                <w:t>6</w:t>
              </w:r>
              <w:r>
                <w:rPr>
                  <w:webHidden/>
                </w:rPr>
                <w:fldChar w:fldCharType="end"/>
              </w:r>
            </w:hyperlink>
          </w:p>
          <w:p w14:paraId="2EA3D0D6" w14:textId="0AA691A1" w:rsidR="001100A9" w:rsidRDefault="001100A9">
            <w:pPr>
              <w:pStyle w:val="Obsah1"/>
              <w:rPr>
                <w:rFonts w:asciiTheme="minorHAnsi" w:eastAsiaTheme="minorEastAsia" w:hAnsiTheme="minorHAnsi"/>
                <w:lang w:eastAsia="cs-CZ"/>
              </w:rPr>
            </w:pPr>
            <w:hyperlink w:anchor="_Toc90469478" w:history="1">
              <w:r w:rsidRPr="00F2290C">
                <w:rPr>
                  <w:rStyle w:val="Hypertextovodkaz"/>
                </w:rPr>
                <w:t>VNITŘNÍ SMĚRNICE V OBLASTI VZ – NOVINKA</w:t>
              </w:r>
              <w:r>
                <w:rPr>
                  <w:webHidden/>
                </w:rPr>
                <w:tab/>
              </w:r>
              <w:r>
                <w:rPr>
                  <w:webHidden/>
                </w:rPr>
                <w:fldChar w:fldCharType="begin"/>
              </w:r>
              <w:r>
                <w:rPr>
                  <w:webHidden/>
                </w:rPr>
                <w:instrText xml:space="preserve"> PAGEREF _Toc90469478 \h </w:instrText>
              </w:r>
              <w:r>
                <w:rPr>
                  <w:webHidden/>
                </w:rPr>
              </w:r>
              <w:r>
                <w:rPr>
                  <w:webHidden/>
                </w:rPr>
                <w:fldChar w:fldCharType="separate"/>
              </w:r>
              <w:r>
                <w:rPr>
                  <w:webHidden/>
                </w:rPr>
                <w:t>7</w:t>
              </w:r>
              <w:r>
                <w:rPr>
                  <w:webHidden/>
                </w:rPr>
                <w:fldChar w:fldCharType="end"/>
              </w:r>
            </w:hyperlink>
          </w:p>
          <w:p w14:paraId="5D8F6DB8" w14:textId="7B133B6C" w:rsidR="001100A9" w:rsidRDefault="001100A9">
            <w:pPr>
              <w:pStyle w:val="Obsah1"/>
              <w:rPr>
                <w:rFonts w:asciiTheme="minorHAnsi" w:eastAsiaTheme="minorEastAsia" w:hAnsiTheme="minorHAnsi"/>
                <w:lang w:eastAsia="cs-CZ"/>
              </w:rPr>
            </w:pPr>
            <w:hyperlink w:anchor="_Toc90469479" w:history="1">
              <w:r w:rsidRPr="00F2290C">
                <w:rPr>
                  <w:rStyle w:val="Hypertextovodkaz"/>
                </w:rPr>
                <w:t>PROVÁDĚCÍ VYHLÁŠKY K ZÁKONU O ZADÁVÁNÍ VEŘEJNÝCH ZAKÁZEK</w:t>
              </w:r>
              <w:r>
                <w:rPr>
                  <w:webHidden/>
                </w:rPr>
                <w:tab/>
              </w:r>
              <w:r>
                <w:rPr>
                  <w:webHidden/>
                </w:rPr>
                <w:fldChar w:fldCharType="begin"/>
              </w:r>
              <w:r>
                <w:rPr>
                  <w:webHidden/>
                </w:rPr>
                <w:instrText xml:space="preserve"> PAGEREF _Toc90469479 \h </w:instrText>
              </w:r>
              <w:r>
                <w:rPr>
                  <w:webHidden/>
                </w:rPr>
              </w:r>
              <w:r>
                <w:rPr>
                  <w:webHidden/>
                </w:rPr>
                <w:fldChar w:fldCharType="separate"/>
              </w:r>
              <w:r>
                <w:rPr>
                  <w:webHidden/>
                </w:rPr>
                <w:t>7</w:t>
              </w:r>
              <w:r>
                <w:rPr>
                  <w:webHidden/>
                </w:rPr>
                <w:fldChar w:fldCharType="end"/>
              </w:r>
            </w:hyperlink>
          </w:p>
          <w:p w14:paraId="62710CB9" w14:textId="49C8274A" w:rsidR="001100A9" w:rsidRDefault="001100A9">
            <w:pPr>
              <w:pStyle w:val="Obsah1"/>
              <w:rPr>
                <w:rFonts w:asciiTheme="minorHAnsi" w:eastAsiaTheme="minorEastAsia" w:hAnsiTheme="minorHAnsi"/>
                <w:lang w:eastAsia="cs-CZ"/>
              </w:rPr>
            </w:pPr>
            <w:hyperlink w:anchor="_Toc90469480" w:history="1">
              <w:r w:rsidRPr="00F2290C">
                <w:rPr>
                  <w:rStyle w:val="Hypertextovodkaz"/>
                </w:rPr>
                <w:t>PROBLEMATIKA PORUŠOVÁNÍ ZÁKONA O ÚČETNICTVÍ</w:t>
              </w:r>
              <w:r>
                <w:rPr>
                  <w:webHidden/>
                </w:rPr>
                <w:tab/>
              </w:r>
              <w:r>
                <w:rPr>
                  <w:webHidden/>
                </w:rPr>
                <w:fldChar w:fldCharType="begin"/>
              </w:r>
              <w:r>
                <w:rPr>
                  <w:webHidden/>
                </w:rPr>
                <w:instrText xml:space="preserve"> PAGEREF _Toc90469480 \h </w:instrText>
              </w:r>
              <w:r>
                <w:rPr>
                  <w:webHidden/>
                </w:rPr>
              </w:r>
              <w:r>
                <w:rPr>
                  <w:webHidden/>
                </w:rPr>
                <w:fldChar w:fldCharType="separate"/>
              </w:r>
              <w:r>
                <w:rPr>
                  <w:webHidden/>
                </w:rPr>
                <w:t>8</w:t>
              </w:r>
              <w:r>
                <w:rPr>
                  <w:webHidden/>
                </w:rPr>
                <w:fldChar w:fldCharType="end"/>
              </w:r>
            </w:hyperlink>
          </w:p>
          <w:p w14:paraId="26021017" w14:textId="41E6CA69" w:rsidR="001100A9" w:rsidRDefault="001100A9">
            <w:pPr>
              <w:pStyle w:val="Obsah1"/>
              <w:rPr>
                <w:rFonts w:asciiTheme="minorHAnsi" w:eastAsiaTheme="minorEastAsia" w:hAnsiTheme="minorHAnsi"/>
                <w:lang w:eastAsia="cs-CZ"/>
              </w:rPr>
            </w:pPr>
            <w:hyperlink w:anchor="_Toc90469481" w:history="1">
              <w:r w:rsidRPr="00F2290C">
                <w:rPr>
                  <w:rStyle w:val="Hypertextovodkaz"/>
                </w:rPr>
                <w:t>ZÁKON Č. 218/2000 SB., O ROZPOČTOVÝCH PRAVIDLECH</w:t>
              </w:r>
              <w:r>
                <w:rPr>
                  <w:webHidden/>
                </w:rPr>
                <w:tab/>
              </w:r>
              <w:r>
                <w:rPr>
                  <w:webHidden/>
                </w:rPr>
                <w:fldChar w:fldCharType="begin"/>
              </w:r>
              <w:r>
                <w:rPr>
                  <w:webHidden/>
                </w:rPr>
                <w:instrText xml:space="preserve"> PAGEREF _Toc90469481 \h </w:instrText>
              </w:r>
              <w:r>
                <w:rPr>
                  <w:webHidden/>
                </w:rPr>
              </w:r>
              <w:r>
                <w:rPr>
                  <w:webHidden/>
                </w:rPr>
                <w:fldChar w:fldCharType="separate"/>
              </w:r>
              <w:r>
                <w:rPr>
                  <w:webHidden/>
                </w:rPr>
                <w:t>8</w:t>
              </w:r>
              <w:r>
                <w:rPr>
                  <w:webHidden/>
                </w:rPr>
                <w:fldChar w:fldCharType="end"/>
              </w:r>
            </w:hyperlink>
          </w:p>
          <w:p w14:paraId="38301800" w14:textId="4E7FFA91" w:rsidR="001100A9" w:rsidRDefault="001100A9">
            <w:pPr>
              <w:pStyle w:val="Obsah1"/>
              <w:rPr>
                <w:rFonts w:asciiTheme="minorHAnsi" w:eastAsiaTheme="minorEastAsia" w:hAnsiTheme="minorHAnsi"/>
                <w:lang w:eastAsia="cs-CZ"/>
              </w:rPr>
            </w:pPr>
            <w:hyperlink w:anchor="_Toc90469482" w:history="1">
              <w:r w:rsidRPr="00F2290C">
                <w:rPr>
                  <w:rStyle w:val="Hypertextovodkaz"/>
                </w:rPr>
                <w:t>ZADÁVÁNÍ VEŘEJNÝCH ZAKÁZEK OD A DO Z I.</w:t>
              </w:r>
              <w:r>
                <w:rPr>
                  <w:webHidden/>
                </w:rPr>
                <w:tab/>
              </w:r>
              <w:r>
                <w:rPr>
                  <w:webHidden/>
                </w:rPr>
                <w:fldChar w:fldCharType="begin"/>
              </w:r>
              <w:r>
                <w:rPr>
                  <w:webHidden/>
                </w:rPr>
                <w:instrText xml:space="preserve"> PAGEREF _Toc90469482 \h </w:instrText>
              </w:r>
              <w:r>
                <w:rPr>
                  <w:webHidden/>
                </w:rPr>
              </w:r>
              <w:r>
                <w:rPr>
                  <w:webHidden/>
                </w:rPr>
                <w:fldChar w:fldCharType="separate"/>
              </w:r>
              <w:r>
                <w:rPr>
                  <w:webHidden/>
                </w:rPr>
                <w:t>9</w:t>
              </w:r>
              <w:r>
                <w:rPr>
                  <w:webHidden/>
                </w:rPr>
                <w:fldChar w:fldCharType="end"/>
              </w:r>
            </w:hyperlink>
          </w:p>
          <w:p w14:paraId="28158314" w14:textId="7270B247" w:rsidR="001100A9" w:rsidRDefault="001100A9">
            <w:pPr>
              <w:pStyle w:val="Obsah1"/>
              <w:rPr>
                <w:rFonts w:asciiTheme="minorHAnsi" w:eastAsiaTheme="minorEastAsia" w:hAnsiTheme="minorHAnsi"/>
                <w:lang w:eastAsia="cs-CZ"/>
              </w:rPr>
            </w:pPr>
            <w:hyperlink w:anchor="_Toc90469483" w:history="1">
              <w:r w:rsidRPr="00F2290C">
                <w:rPr>
                  <w:rStyle w:val="Hypertextovodkaz"/>
                </w:rPr>
                <w:t>KURZ ÚČETNICTVÍ OD A-Z PRO KONTROLNÍ A ŘÍDÍCÍ PRACOVNÍKY (2 denní)</w:t>
              </w:r>
              <w:r>
                <w:rPr>
                  <w:webHidden/>
                </w:rPr>
                <w:tab/>
              </w:r>
              <w:r>
                <w:rPr>
                  <w:webHidden/>
                </w:rPr>
                <w:fldChar w:fldCharType="begin"/>
              </w:r>
              <w:r>
                <w:rPr>
                  <w:webHidden/>
                </w:rPr>
                <w:instrText xml:space="preserve"> PAGEREF _Toc90469483 \h </w:instrText>
              </w:r>
              <w:r>
                <w:rPr>
                  <w:webHidden/>
                </w:rPr>
              </w:r>
              <w:r>
                <w:rPr>
                  <w:webHidden/>
                </w:rPr>
                <w:fldChar w:fldCharType="separate"/>
              </w:r>
              <w:r>
                <w:rPr>
                  <w:webHidden/>
                </w:rPr>
                <w:t>9</w:t>
              </w:r>
              <w:r>
                <w:rPr>
                  <w:webHidden/>
                </w:rPr>
                <w:fldChar w:fldCharType="end"/>
              </w:r>
            </w:hyperlink>
          </w:p>
          <w:p w14:paraId="5C527041" w14:textId="357AC2E1" w:rsidR="001100A9" w:rsidRDefault="001100A9">
            <w:pPr>
              <w:pStyle w:val="Obsah1"/>
              <w:rPr>
                <w:rFonts w:asciiTheme="minorHAnsi" w:eastAsiaTheme="minorEastAsia" w:hAnsiTheme="minorHAnsi"/>
                <w:lang w:eastAsia="cs-CZ"/>
              </w:rPr>
            </w:pPr>
            <w:hyperlink w:anchor="_Toc90469484" w:history="1">
              <w:r w:rsidRPr="00F2290C">
                <w:rPr>
                  <w:rStyle w:val="Hypertextovodkaz"/>
                </w:rPr>
                <w:t>OBĚH ÚČETNÍCH DOKLADŮ V PODMÍNKÁCH ZÁKONA O FINANČNÍ KONTROLE</w:t>
              </w:r>
              <w:r>
                <w:rPr>
                  <w:webHidden/>
                </w:rPr>
                <w:tab/>
              </w:r>
              <w:r>
                <w:rPr>
                  <w:webHidden/>
                </w:rPr>
                <w:fldChar w:fldCharType="begin"/>
              </w:r>
              <w:r>
                <w:rPr>
                  <w:webHidden/>
                </w:rPr>
                <w:instrText xml:space="preserve"> PAGEREF _Toc90469484 \h </w:instrText>
              </w:r>
              <w:r>
                <w:rPr>
                  <w:webHidden/>
                </w:rPr>
              </w:r>
              <w:r>
                <w:rPr>
                  <w:webHidden/>
                </w:rPr>
                <w:fldChar w:fldCharType="separate"/>
              </w:r>
              <w:r>
                <w:rPr>
                  <w:webHidden/>
                </w:rPr>
                <w:t>10</w:t>
              </w:r>
              <w:r>
                <w:rPr>
                  <w:webHidden/>
                </w:rPr>
                <w:fldChar w:fldCharType="end"/>
              </w:r>
            </w:hyperlink>
          </w:p>
          <w:p w14:paraId="61A94D38" w14:textId="00EB053F" w:rsidR="001100A9" w:rsidRDefault="001100A9">
            <w:pPr>
              <w:pStyle w:val="Obsah1"/>
              <w:rPr>
                <w:rFonts w:asciiTheme="minorHAnsi" w:eastAsiaTheme="minorEastAsia" w:hAnsiTheme="minorHAnsi"/>
                <w:lang w:eastAsia="cs-CZ"/>
              </w:rPr>
            </w:pPr>
            <w:hyperlink w:anchor="_Toc90469485" w:history="1">
              <w:r w:rsidRPr="00F2290C">
                <w:rPr>
                  <w:rStyle w:val="Hypertextovodkaz"/>
                </w:rPr>
                <w:t>PRAKTICKÉ PŘÍKLADY ÚČTOVÁNÍ</w:t>
              </w:r>
              <w:r>
                <w:rPr>
                  <w:webHidden/>
                </w:rPr>
                <w:tab/>
              </w:r>
              <w:r>
                <w:rPr>
                  <w:webHidden/>
                </w:rPr>
                <w:fldChar w:fldCharType="begin"/>
              </w:r>
              <w:r>
                <w:rPr>
                  <w:webHidden/>
                </w:rPr>
                <w:instrText xml:space="preserve"> PAGEREF _Toc90469485 \h </w:instrText>
              </w:r>
              <w:r>
                <w:rPr>
                  <w:webHidden/>
                </w:rPr>
              </w:r>
              <w:r>
                <w:rPr>
                  <w:webHidden/>
                </w:rPr>
                <w:fldChar w:fldCharType="separate"/>
              </w:r>
              <w:r>
                <w:rPr>
                  <w:webHidden/>
                </w:rPr>
                <w:t>10</w:t>
              </w:r>
              <w:r>
                <w:rPr>
                  <w:webHidden/>
                </w:rPr>
                <w:fldChar w:fldCharType="end"/>
              </w:r>
            </w:hyperlink>
          </w:p>
          <w:p w14:paraId="370454DB" w14:textId="0153641A" w:rsidR="001100A9" w:rsidRDefault="001100A9">
            <w:pPr>
              <w:pStyle w:val="Obsah1"/>
              <w:rPr>
                <w:rFonts w:asciiTheme="minorHAnsi" w:eastAsiaTheme="minorEastAsia" w:hAnsiTheme="minorHAnsi"/>
                <w:lang w:eastAsia="cs-CZ"/>
              </w:rPr>
            </w:pPr>
            <w:hyperlink w:anchor="_Toc90469486" w:history="1">
              <w:r w:rsidRPr="00F2290C">
                <w:rPr>
                  <w:rStyle w:val="Hypertextovodkaz"/>
                </w:rPr>
                <w:t>NOVELA ZÁKONA O ZADÁVÁNÍ VEŘEJNÝCH ZAKÁZEK</w:t>
              </w:r>
              <w:r>
                <w:rPr>
                  <w:webHidden/>
                </w:rPr>
                <w:tab/>
              </w:r>
              <w:r>
                <w:rPr>
                  <w:webHidden/>
                </w:rPr>
                <w:fldChar w:fldCharType="begin"/>
              </w:r>
              <w:r>
                <w:rPr>
                  <w:webHidden/>
                </w:rPr>
                <w:instrText xml:space="preserve"> PAGEREF _Toc90469486 \h </w:instrText>
              </w:r>
              <w:r>
                <w:rPr>
                  <w:webHidden/>
                </w:rPr>
              </w:r>
              <w:r>
                <w:rPr>
                  <w:webHidden/>
                </w:rPr>
                <w:fldChar w:fldCharType="separate"/>
              </w:r>
              <w:r>
                <w:rPr>
                  <w:webHidden/>
                </w:rPr>
                <w:t>11</w:t>
              </w:r>
              <w:r>
                <w:rPr>
                  <w:webHidden/>
                </w:rPr>
                <w:fldChar w:fldCharType="end"/>
              </w:r>
            </w:hyperlink>
          </w:p>
          <w:p w14:paraId="3C382489" w14:textId="553F6F31" w:rsidR="001100A9" w:rsidRDefault="001100A9">
            <w:pPr>
              <w:pStyle w:val="Obsah1"/>
              <w:rPr>
                <w:rFonts w:asciiTheme="minorHAnsi" w:eastAsiaTheme="minorEastAsia" w:hAnsiTheme="minorHAnsi"/>
                <w:lang w:eastAsia="cs-CZ"/>
              </w:rPr>
            </w:pPr>
            <w:hyperlink w:anchor="_Toc90469487" w:history="1">
              <w:r w:rsidRPr="00F2290C">
                <w:rPr>
                  <w:rStyle w:val="Hypertextovodkaz"/>
                </w:rPr>
                <w:t>OBJASNĚNÍ NEBO DOPLNĚNÍ DLE § 46 ZZVZ VS. ZMĚNA NABÍDKY</w:t>
              </w:r>
              <w:r>
                <w:rPr>
                  <w:webHidden/>
                </w:rPr>
                <w:tab/>
              </w:r>
              <w:r>
                <w:rPr>
                  <w:webHidden/>
                </w:rPr>
                <w:fldChar w:fldCharType="begin"/>
              </w:r>
              <w:r>
                <w:rPr>
                  <w:webHidden/>
                </w:rPr>
                <w:instrText xml:space="preserve"> PAGEREF _Toc90469487 \h </w:instrText>
              </w:r>
              <w:r>
                <w:rPr>
                  <w:webHidden/>
                </w:rPr>
              </w:r>
              <w:r>
                <w:rPr>
                  <w:webHidden/>
                </w:rPr>
                <w:fldChar w:fldCharType="separate"/>
              </w:r>
              <w:r>
                <w:rPr>
                  <w:webHidden/>
                </w:rPr>
                <w:t>12</w:t>
              </w:r>
              <w:r>
                <w:rPr>
                  <w:webHidden/>
                </w:rPr>
                <w:fldChar w:fldCharType="end"/>
              </w:r>
            </w:hyperlink>
          </w:p>
          <w:p w14:paraId="50DE607A" w14:textId="46B560EE" w:rsidR="001100A9" w:rsidRDefault="001100A9">
            <w:pPr>
              <w:pStyle w:val="Obsah1"/>
              <w:rPr>
                <w:rFonts w:asciiTheme="minorHAnsi" w:eastAsiaTheme="minorEastAsia" w:hAnsiTheme="minorHAnsi"/>
                <w:lang w:eastAsia="cs-CZ"/>
              </w:rPr>
            </w:pPr>
            <w:hyperlink w:anchor="_Toc90469488" w:history="1">
              <w:r w:rsidRPr="00F2290C">
                <w:rPr>
                  <w:rStyle w:val="Hypertextovodkaz"/>
                </w:rPr>
                <w:t>ROZPOČTOVÁ PRAVIDLA SE ZAMĚŘENÍM NA HOSPODAŘENÍ ORGANIZAČNÍCH SLOŽEK STÁTU, STÁTNÍCH PŘÍSPĚVKOVÝCH ORGANIZACÍ A SOUVISEJÍCÍ OTÁZKY</w:t>
              </w:r>
              <w:r>
                <w:rPr>
                  <w:webHidden/>
                </w:rPr>
                <w:tab/>
              </w:r>
              <w:r>
                <w:rPr>
                  <w:webHidden/>
                </w:rPr>
                <w:fldChar w:fldCharType="begin"/>
              </w:r>
              <w:r>
                <w:rPr>
                  <w:webHidden/>
                </w:rPr>
                <w:instrText xml:space="preserve"> PAGEREF _Toc90469488 \h </w:instrText>
              </w:r>
              <w:r>
                <w:rPr>
                  <w:webHidden/>
                </w:rPr>
              </w:r>
              <w:r>
                <w:rPr>
                  <w:webHidden/>
                </w:rPr>
                <w:fldChar w:fldCharType="separate"/>
              </w:r>
              <w:r>
                <w:rPr>
                  <w:webHidden/>
                </w:rPr>
                <w:t>12</w:t>
              </w:r>
              <w:r>
                <w:rPr>
                  <w:webHidden/>
                </w:rPr>
                <w:fldChar w:fldCharType="end"/>
              </w:r>
            </w:hyperlink>
          </w:p>
          <w:p w14:paraId="7E2817CF" w14:textId="586D7259" w:rsidR="001100A9" w:rsidRDefault="001100A9">
            <w:pPr>
              <w:pStyle w:val="Obsah1"/>
              <w:rPr>
                <w:rFonts w:asciiTheme="minorHAnsi" w:eastAsiaTheme="minorEastAsia" w:hAnsiTheme="minorHAnsi"/>
                <w:lang w:eastAsia="cs-CZ"/>
              </w:rPr>
            </w:pPr>
            <w:hyperlink w:anchor="_Toc90469489" w:history="1">
              <w:r w:rsidRPr="00F2290C">
                <w:rPr>
                  <w:rStyle w:val="Hypertextovodkaz"/>
                </w:rPr>
                <w:t>KONTROLA VEŘEJNÝCH ZAKÁZEK</w:t>
              </w:r>
              <w:r>
                <w:rPr>
                  <w:webHidden/>
                </w:rPr>
                <w:tab/>
              </w:r>
              <w:r>
                <w:rPr>
                  <w:webHidden/>
                </w:rPr>
                <w:fldChar w:fldCharType="begin"/>
              </w:r>
              <w:r>
                <w:rPr>
                  <w:webHidden/>
                </w:rPr>
                <w:instrText xml:space="preserve"> PAGEREF _Toc90469489 \h </w:instrText>
              </w:r>
              <w:r>
                <w:rPr>
                  <w:webHidden/>
                </w:rPr>
              </w:r>
              <w:r>
                <w:rPr>
                  <w:webHidden/>
                </w:rPr>
                <w:fldChar w:fldCharType="separate"/>
              </w:r>
              <w:r>
                <w:rPr>
                  <w:webHidden/>
                </w:rPr>
                <w:t>13</w:t>
              </w:r>
              <w:r>
                <w:rPr>
                  <w:webHidden/>
                </w:rPr>
                <w:fldChar w:fldCharType="end"/>
              </w:r>
            </w:hyperlink>
          </w:p>
          <w:p w14:paraId="63266B30" w14:textId="32E46C41" w:rsidR="001100A9" w:rsidRDefault="001100A9">
            <w:pPr>
              <w:pStyle w:val="Obsah1"/>
              <w:rPr>
                <w:rFonts w:asciiTheme="minorHAnsi" w:eastAsiaTheme="minorEastAsia" w:hAnsiTheme="minorHAnsi"/>
                <w:lang w:eastAsia="cs-CZ"/>
              </w:rPr>
            </w:pPr>
            <w:hyperlink w:anchor="_Toc90469490" w:history="1">
              <w:r w:rsidRPr="00F2290C">
                <w:rPr>
                  <w:rStyle w:val="Hypertextovodkaz"/>
                </w:rPr>
                <w:t>VEŘEJNÉ ZAKÁZKY MALÉHO ROZSAHU</w:t>
              </w:r>
              <w:r>
                <w:rPr>
                  <w:webHidden/>
                </w:rPr>
                <w:tab/>
              </w:r>
              <w:r>
                <w:rPr>
                  <w:webHidden/>
                </w:rPr>
                <w:fldChar w:fldCharType="begin"/>
              </w:r>
              <w:r>
                <w:rPr>
                  <w:webHidden/>
                </w:rPr>
                <w:instrText xml:space="preserve"> PAGEREF _Toc90469490 \h </w:instrText>
              </w:r>
              <w:r>
                <w:rPr>
                  <w:webHidden/>
                </w:rPr>
              </w:r>
              <w:r>
                <w:rPr>
                  <w:webHidden/>
                </w:rPr>
                <w:fldChar w:fldCharType="separate"/>
              </w:r>
              <w:r>
                <w:rPr>
                  <w:webHidden/>
                </w:rPr>
                <w:t>13</w:t>
              </w:r>
              <w:r>
                <w:rPr>
                  <w:webHidden/>
                </w:rPr>
                <w:fldChar w:fldCharType="end"/>
              </w:r>
            </w:hyperlink>
          </w:p>
          <w:p w14:paraId="53EB0E8A" w14:textId="37F10AB6" w:rsidR="001100A9" w:rsidRDefault="001100A9">
            <w:pPr>
              <w:pStyle w:val="Obsah1"/>
              <w:rPr>
                <w:rFonts w:asciiTheme="minorHAnsi" w:eastAsiaTheme="minorEastAsia" w:hAnsiTheme="minorHAnsi"/>
                <w:lang w:eastAsia="cs-CZ"/>
              </w:rPr>
            </w:pPr>
            <w:hyperlink w:anchor="_Toc90469491" w:history="1">
              <w:r w:rsidRPr="00F2290C">
                <w:rPr>
                  <w:rStyle w:val="Hypertextovodkaz"/>
                </w:rPr>
                <w:t>ZADÁVÁNÍ VEŘEJNÝCH ZAKÁZEK DĚLENÝCH NA ČÁSTI</w:t>
              </w:r>
              <w:r>
                <w:rPr>
                  <w:webHidden/>
                </w:rPr>
                <w:tab/>
              </w:r>
              <w:r>
                <w:rPr>
                  <w:webHidden/>
                </w:rPr>
                <w:fldChar w:fldCharType="begin"/>
              </w:r>
              <w:r>
                <w:rPr>
                  <w:webHidden/>
                </w:rPr>
                <w:instrText xml:space="preserve"> PAGEREF _Toc90469491 \h </w:instrText>
              </w:r>
              <w:r>
                <w:rPr>
                  <w:webHidden/>
                </w:rPr>
              </w:r>
              <w:r>
                <w:rPr>
                  <w:webHidden/>
                </w:rPr>
                <w:fldChar w:fldCharType="separate"/>
              </w:r>
              <w:r>
                <w:rPr>
                  <w:webHidden/>
                </w:rPr>
                <w:t>14</w:t>
              </w:r>
              <w:r>
                <w:rPr>
                  <w:webHidden/>
                </w:rPr>
                <w:fldChar w:fldCharType="end"/>
              </w:r>
            </w:hyperlink>
          </w:p>
          <w:p w14:paraId="7B99B8DE" w14:textId="73C0F629" w:rsidR="001100A9" w:rsidRDefault="001100A9">
            <w:pPr>
              <w:pStyle w:val="Obsah1"/>
              <w:rPr>
                <w:rFonts w:asciiTheme="minorHAnsi" w:eastAsiaTheme="minorEastAsia" w:hAnsiTheme="minorHAnsi"/>
                <w:lang w:eastAsia="cs-CZ"/>
              </w:rPr>
            </w:pPr>
            <w:hyperlink w:anchor="_Toc90469492" w:history="1">
              <w:r w:rsidRPr="00F2290C">
                <w:rPr>
                  <w:rStyle w:val="Hypertextovodkaz"/>
                </w:rPr>
                <w:t>KOMUNIKACE A ŘEŠENÍ PROBLÉMŮ V PRAXI ANEB JAK SE DOHODNOUT</w:t>
              </w:r>
              <w:r>
                <w:rPr>
                  <w:webHidden/>
                </w:rPr>
                <w:tab/>
              </w:r>
              <w:r>
                <w:rPr>
                  <w:webHidden/>
                </w:rPr>
                <w:fldChar w:fldCharType="begin"/>
              </w:r>
              <w:r>
                <w:rPr>
                  <w:webHidden/>
                </w:rPr>
                <w:instrText xml:space="preserve"> PAGEREF _Toc90469492 \h </w:instrText>
              </w:r>
              <w:r>
                <w:rPr>
                  <w:webHidden/>
                </w:rPr>
              </w:r>
              <w:r>
                <w:rPr>
                  <w:webHidden/>
                </w:rPr>
                <w:fldChar w:fldCharType="separate"/>
              </w:r>
              <w:r>
                <w:rPr>
                  <w:webHidden/>
                </w:rPr>
                <w:t>14</w:t>
              </w:r>
              <w:r>
                <w:rPr>
                  <w:webHidden/>
                </w:rPr>
                <w:fldChar w:fldCharType="end"/>
              </w:r>
            </w:hyperlink>
          </w:p>
          <w:p w14:paraId="53561CB3" w14:textId="1B5E8903" w:rsidR="001100A9" w:rsidRDefault="001100A9">
            <w:pPr>
              <w:pStyle w:val="Obsah1"/>
              <w:rPr>
                <w:rFonts w:asciiTheme="minorHAnsi" w:eastAsiaTheme="minorEastAsia" w:hAnsiTheme="minorHAnsi"/>
                <w:lang w:eastAsia="cs-CZ"/>
              </w:rPr>
            </w:pPr>
            <w:hyperlink w:anchor="_Toc90469493" w:history="1">
              <w:r w:rsidRPr="00F2290C">
                <w:rPr>
                  <w:rStyle w:val="Hypertextovodkaz"/>
                </w:rPr>
                <w:t>ZADÁVÁNÍ VEŘEJNÝCH ZAKÁZEK A-Z II.</w:t>
              </w:r>
              <w:r>
                <w:rPr>
                  <w:webHidden/>
                </w:rPr>
                <w:tab/>
              </w:r>
              <w:r>
                <w:rPr>
                  <w:webHidden/>
                </w:rPr>
                <w:fldChar w:fldCharType="begin"/>
              </w:r>
              <w:r>
                <w:rPr>
                  <w:webHidden/>
                </w:rPr>
                <w:instrText xml:space="preserve"> PAGEREF _Toc90469493 \h </w:instrText>
              </w:r>
              <w:r>
                <w:rPr>
                  <w:webHidden/>
                </w:rPr>
              </w:r>
              <w:r>
                <w:rPr>
                  <w:webHidden/>
                </w:rPr>
                <w:fldChar w:fldCharType="separate"/>
              </w:r>
              <w:r>
                <w:rPr>
                  <w:webHidden/>
                </w:rPr>
                <w:t>15</w:t>
              </w:r>
              <w:r>
                <w:rPr>
                  <w:webHidden/>
                </w:rPr>
                <w:fldChar w:fldCharType="end"/>
              </w:r>
            </w:hyperlink>
          </w:p>
          <w:p w14:paraId="2997E934" w14:textId="7647521E" w:rsidR="001100A9" w:rsidRDefault="001100A9">
            <w:pPr>
              <w:pStyle w:val="Obsah1"/>
              <w:rPr>
                <w:rFonts w:asciiTheme="minorHAnsi" w:eastAsiaTheme="minorEastAsia" w:hAnsiTheme="minorHAnsi"/>
                <w:lang w:eastAsia="cs-CZ"/>
              </w:rPr>
            </w:pPr>
            <w:hyperlink w:anchor="_Toc90469494" w:history="1">
              <w:r w:rsidRPr="00F2290C">
                <w:rPr>
                  <w:rStyle w:val="Hypertextovodkaz"/>
                </w:rPr>
                <w:t>VYBRANÉ ASPEKTY STAVEBNÍCH VZ VČETNĚ PREZENTACE ÚRS</w:t>
              </w:r>
              <w:r>
                <w:rPr>
                  <w:webHidden/>
                </w:rPr>
                <w:tab/>
              </w:r>
              <w:r>
                <w:rPr>
                  <w:webHidden/>
                </w:rPr>
                <w:fldChar w:fldCharType="begin"/>
              </w:r>
              <w:r>
                <w:rPr>
                  <w:webHidden/>
                </w:rPr>
                <w:instrText xml:space="preserve"> PAGEREF _Toc90469494 \h </w:instrText>
              </w:r>
              <w:r>
                <w:rPr>
                  <w:webHidden/>
                </w:rPr>
              </w:r>
              <w:r>
                <w:rPr>
                  <w:webHidden/>
                </w:rPr>
                <w:fldChar w:fldCharType="separate"/>
              </w:r>
              <w:r>
                <w:rPr>
                  <w:webHidden/>
                </w:rPr>
                <w:t>16</w:t>
              </w:r>
              <w:r>
                <w:rPr>
                  <w:webHidden/>
                </w:rPr>
                <w:fldChar w:fldCharType="end"/>
              </w:r>
            </w:hyperlink>
          </w:p>
          <w:p w14:paraId="43DA3221" w14:textId="51EE0006" w:rsidR="001100A9" w:rsidRDefault="001100A9">
            <w:pPr>
              <w:pStyle w:val="Obsah1"/>
              <w:rPr>
                <w:rFonts w:asciiTheme="minorHAnsi" w:eastAsiaTheme="minorEastAsia" w:hAnsiTheme="minorHAnsi"/>
                <w:lang w:eastAsia="cs-CZ"/>
              </w:rPr>
            </w:pPr>
            <w:hyperlink w:anchor="_Toc90469495" w:history="1">
              <w:r w:rsidRPr="00F2290C">
                <w:rPr>
                  <w:rStyle w:val="Hypertextovodkaz"/>
                </w:rPr>
                <w:t>CO DÁL S GDPR?</w:t>
              </w:r>
              <w:r>
                <w:rPr>
                  <w:webHidden/>
                </w:rPr>
                <w:tab/>
              </w:r>
              <w:r>
                <w:rPr>
                  <w:webHidden/>
                </w:rPr>
                <w:fldChar w:fldCharType="begin"/>
              </w:r>
              <w:r>
                <w:rPr>
                  <w:webHidden/>
                </w:rPr>
                <w:instrText xml:space="preserve"> PAGEREF _Toc90469495 \h </w:instrText>
              </w:r>
              <w:r>
                <w:rPr>
                  <w:webHidden/>
                </w:rPr>
              </w:r>
              <w:r>
                <w:rPr>
                  <w:webHidden/>
                </w:rPr>
                <w:fldChar w:fldCharType="separate"/>
              </w:r>
              <w:r>
                <w:rPr>
                  <w:webHidden/>
                </w:rPr>
                <w:t>16</w:t>
              </w:r>
              <w:r>
                <w:rPr>
                  <w:webHidden/>
                </w:rPr>
                <w:fldChar w:fldCharType="end"/>
              </w:r>
            </w:hyperlink>
          </w:p>
          <w:p w14:paraId="24C1E558" w14:textId="0F6B50EF" w:rsidR="001100A9" w:rsidRDefault="001100A9">
            <w:pPr>
              <w:pStyle w:val="Obsah1"/>
              <w:rPr>
                <w:rFonts w:asciiTheme="minorHAnsi" w:eastAsiaTheme="minorEastAsia" w:hAnsiTheme="minorHAnsi"/>
                <w:lang w:eastAsia="cs-CZ"/>
              </w:rPr>
            </w:pPr>
            <w:hyperlink w:anchor="_Toc90469496" w:history="1">
              <w:r w:rsidRPr="00F2290C">
                <w:rPr>
                  <w:rStyle w:val="Hypertextovodkaz"/>
                </w:rPr>
                <w:t>KONTROLA A KONTROLNÍ PROTOKOLY I. – KONTROLA KROK ZA KROKEM</w:t>
              </w:r>
              <w:r>
                <w:rPr>
                  <w:webHidden/>
                </w:rPr>
                <w:tab/>
              </w:r>
              <w:r>
                <w:rPr>
                  <w:webHidden/>
                </w:rPr>
                <w:fldChar w:fldCharType="begin"/>
              </w:r>
              <w:r>
                <w:rPr>
                  <w:webHidden/>
                </w:rPr>
                <w:instrText xml:space="preserve"> PAGEREF _Toc90469496 \h </w:instrText>
              </w:r>
              <w:r>
                <w:rPr>
                  <w:webHidden/>
                </w:rPr>
              </w:r>
              <w:r>
                <w:rPr>
                  <w:webHidden/>
                </w:rPr>
                <w:fldChar w:fldCharType="separate"/>
              </w:r>
              <w:r>
                <w:rPr>
                  <w:webHidden/>
                </w:rPr>
                <w:t>17</w:t>
              </w:r>
              <w:r>
                <w:rPr>
                  <w:webHidden/>
                </w:rPr>
                <w:fldChar w:fldCharType="end"/>
              </w:r>
            </w:hyperlink>
          </w:p>
          <w:p w14:paraId="3D883424" w14:textId="2555080D" w:rsidR="001100A9" w:rsidRDefault="001100A9">
            <w:pPr>
              <w:pStyle w:val="Obsah1"/>
              <w:rPr>
                <w:rFonts w:asciiTheme="minorHAnsi" w:eastAsiaTheme="minorEastAsia" w:hAnsiTheme="minorHAnsi"/>
                <w:lang w:eastAsia="cs-CZ"/>
              </w:rPr>
            </w:pPr>
            <w:hyperlink w:anchor="_Toc90469497" w:history="1">
              <w:r w:rsidRPr="00F2290C">
                <w:rPr>
                  <w:rStyle w:val="Hypertextovodkaz"/>
                </w:rPr>
                <w:t>KONTROLA A KONTROLNÍ PROTOKOLY II. - ŘEŠENÍ KONTROLNÍCH ZJIŠTĚNÍ V PRAXI</w:t>
              </w:r>
              <w:r>
                <w:rPr>
                  <w:webHidden/>
                </w:rPr>
                <w:tab/>
              </w:r>
              <w:r>
                <w:rPr>
                  <w:webHidden/>
                </w:rPr>
                <w:fldChar w:fldCharType="begin"/>
              </w:r>
              <w:r>
                <w:rPr>
                  <w:webHidden/>
                </w:rPr>
                <w:instrText xml:space="preserve"> PAGEREF _Toc90469497 \h </w:instrText>
              </w:r>
              <w:r>
                <w:rPr>
                  <w:webHidden/>
                </w:rPr>
              </w:r>
              <w:r>
                <w:rPr>
                  <w:webHidden/>
                </w:rPr>
                <w:fldChar w:fldCharType="separate"/>
              </w:r>
              <w:r>
                <w:rPr>
                  <w:webHidden/>
                </w:rPr>
                <w:t>18</w:t>
              </w:r>
              <w:r>
                <w:rPr>
                  <w:webHidden/>
                </w:rPr>
                <w:fldChar w:fldCharType="end"/>
              </w:r>
            </w:hyperlink>
          </w:p>
          <w:p w14:paraId="2D451462" w14:textId="6BAD321B" w:rsidR="001100A9" w:rsidRDefault="001100A9">
            <w:pPr>
              <w:pStyle w:val="Obsah1"/>
              <w:rPr>
                <w:rFonts w:asciiTheme="minorHAnsi" w:eastAsiaTheme="minorEastAsia" w:hAnsiTheme="minorHAnsi"/>
                <w:lang w:eastAsia="cs-CZ"/>
              </w:rPr>
            </w:pPr>
            <w:hyperlink w:anchor="_Toc90469498" w:history="1">
              <w:r w:rsidRPr="00F2290C">
                <w:rPr>
                  <w:rStyle w:val="Hypertextovodkaz"/>
                </w:rPr>
                <w:t>STRESS MANAGEMENT</w:t>
              </w:r>
              <w:r>
                <w:rPr>
                  <w:webHidden/>
                </w:rPr>
                <w:tab/>
              </w:r>
              <w:r>
                <w:rPr>
                  <w:webHidden/>
                </w:rPr>
                <w:fldChar w:fldCharType="begin"/>
              </w:r>
              <w:r>
                <w:rPr>
                  <w:webHidden/>
                </w:rPr>
                <w:instrText xml:space="preserve"> PAGEREF _Toc90469498 \h </w:instrText>
              </w:r>
              <w:r>
                <w:rPr>
                  <w:webHidden/>
                </w:rPr>
              </w:r>
              <w:r>
                <w:rPr>
                  <w:webHidden/>
                </w:rPr>
                <w:fldChar w:fldCharType="separate"/>
              </w:r>
              <w:r>
                <w:rPr>
                  <w:webHidden/>
                </w:rPr>
                <w:t>18</w:t>
              </w:r>
              <w:r>
                <w:rPr>
                  <w:webHidden/>
                </w:rPr>
                <w:fldChar w:fldCharType="end"/>
              </w:r>
            </w:hyperlink>
          </w:p>
          <w:p w14:paraId="4E2BBC22" w14:textId="1B349F87" w:rsidR="001100A9" w:rsidRDefault="001100A9">
            <w:pPr>
              <w:pStyle w:val="Obsah1"/>
              <w:rPr>
                <w:rFonts w:asciiTheme="minorHAnsi" w:eastAsiaTheme="minorEastAsia" w:hAnsiTheme="minorHAnsi"/>
                <w:lang w:eastAsia="cs-CZ"/>
              </w:rPr>
            </w:pPr>
            <w:hyperlink w:anchor="_Toc90469499" w:history="1">
              <w:r w:rsidRPr="00F2290C">
                <w:rPr>
                  <w:rStyle w:val="Hypertextovodkaz"/>
                </w:rPr>
                <w:t>ZADÁVÁNÍ VEŘEJNÝCH ZAKÁZEK V ROCE 2022</w:t>
              </w:r>
              <w:r>
                <w:rPr>
                  <w:webHidden/>
                </w:rPr>
                <w:tab/>
              </w:r>
              <w:r>
                <w:rPr>
                  <w:webHidden/>
                </w:rPr>
                <w:fldChar w:fldCharType="begin"/>
              </w:r>
              <w:r>
                <w:rPr>
                  <w:webHidden/>
                </w:rPr>
                <w:instrText xml:space="preserve"> PAGEREF _Toc90469499 \h </w:instrText>
              </w:r>
              <w:r>
                <w:rPr>
                  <w:webHidden/>
                </w:rPr>
              </w:r>
              <w:r>
                <w:rPr>
                  <w:webHidden/>
                </w:rPr>
                <w:fldChar w:fldCharType="separate"/>
              </w:r>
              <w:r>
                <w:rPr>
                  <w:webHidden/>
                </w:rPr>
                <w:t>19</w:t>
              </w:r>
              <w:r>
                <w:rPr>
                  <w:webHidden/>
                </w:rPr>
                <w:fldChar w:fldCharType="end"/>
              </w:r>
            </w:hyperlink>
          </w:p>
          <w:p w14:paraId="7EDD3798" w14:textId="6B69A758" w:rsidR="001100A9" w:rsidRDefault="001100A9">
            <w:pPr>
              <w:pStyle w:val="Obsah1"/>
              <w:rPr>
                <w:rFonts w:asciiTheme="minorHAnsi" w:eastAsiaTheme="minorEastAsia" w:hAnsiTheme="minorHAnsi"/>
                <w:lang w:eastAsia="cs-CZ"/>
              </w:rPr>
            </w:pPr>
            <w:hyperlink w:anchor="_Toc90469500" w:history="1">
              <w:r w:rsidRPr="00F2290C">
                <w:rPr>
                  <w:rStyle w:val="Hypertextovodkaz"/>
                </w:rPr>
                <w:t>TIME MANAGEMENT V PRAXI</w:t>
              </w:r>
              <w:r>
                <w:rPr>
                  <w:webHidden/>
                </w:rPr>
                <w:tab/>
              </w:r>
              <w:r>
                <w:rPr>
                  <w:webHidden/>
                </w:rPr>
                <w:fldChar w:fldCharType="begin"/>
              </w:r>
              <w:r>
                <w:rPr>
                  <w:webHidden/>
                </w:rPr>
                <w:instrText xml:space="preserve"> PAGEREF _Toc90469500 \h </w:instrText>
              </w:r>
              <w:r>
                <w:rPr>
                  <w:webHidden/>
                </w:rPr>
              </w:r>
              <w:r>
                <w:rPr>
                  <w:webHidden/>
                </w:rPr>
                <w:fldChar w:fldCharType="separate"/>
              </w:r>
              <w:r>
                <w:rPr>
                  <w:webHidden/>
                </w:rPr>
                <w:t>19</w:t>
              </w:r>
              <w:r>
                <w:rPr>
                  <w:webHidden/>
                </w:rPr>
                <w:fldChar w:fldCharType="end"/>
              </w:r>
            </w:hyperlink>
          </w:p>
          <w:p w14:paraId="07AABADB" w14:textId="36AC08D1" w:rsidR="001100A9" w:rsidRDefault="001100A9">
            <w:pPr>
              <w:pStyle w:val="Obsah1"/>
              <w:rPr>
                <w:rFonts w:asciiTheme="minorHAnsi" w:eastAsiaTheme="minorEastAsia" w:hAnsiTheme="minorHAnsi"/>
                <w:lang w:eastAsia="cs-CZ"/>
              </w:rPr>
            </w:pPr>
            <w:hyperlink w:anchor="_Toc90469501" w:history="1">
              <w:r w:rsidRPr="00F2290C">
                <w:rPr>
                  <w:rStyle w:val="Hypertextovodkaz"/>
                </w:rPr>
                <w:t>PRAKTICKÉ OTÁZKY VEŘEJNÉ PODPORY V AKTUÁLNÍ PRAXI</w:t>
              </w:r>
              <w:r>
                <w:rPr>
                  <w:webHidden/>
                </w:rPr>
                <w:tab/>
              </w:r>
              <w:r>
                <w:rPr>
                  <w:webHidden/>
                </w:rPr>
                <w:fldChar w:fldCharType="begin"/>
              </w:r>
              <w:r>
                <w:rPr>
                  <w:webHidden/>
                </w:rPr>
                <w:instrText xml:space="preserve"> PAGEREF _Toc90469501 \h </w:instrText>
              </w:r>
              <w:r>
                <w:rPr>
                  <w:webHidden/>
                </w:rPr>
              </w:r>
              <w:r>
                <w:rPr>
                  <w:webHidden/>
                </w:rPr>
                <w:fldChar w:fldCharType="separate"/>
              </w:r>
              <w:r>
                <w:rPr>
                  <w:webHidden/>
                </w:rPr>
                <w:t>20</w:t>
              </w:r>
              <w:r>
                <w:rPr>
                  <w:webHidden/>
                </w:rPr>
                <w:fldChar w:fldCharType="end"/>
              </w:r>
            </w:hyperlink>
          </w:p>
          <w:p w14:paraId="3BCF281E" w14:textId="78B6678C" w:rsidR="001100A9" w:rsidRDefault="001100A9">
            <w:pPr>
              <w:pStyle w:val="Obsah1"/>
              <w:rPr>
                <w:rFonts w:asciiTheme="minorHAnsi" w:eastAsiaTheme="minorEastAsia" w:hAnsiTheme="minorHAnsi"/>
                <w:lang w:eastAsia="cs-CZ"/>
              </w:rPr>
            </w:pPr>
            <w:hyperlink w:anchor="_Toc90469502" w:history="1">
              <w:r w:rsidRPr="00F2290C">
                <w:rPr>
                  <w:rStyle w:val="Hypertextovodkaz"/>
                </w:rPr>
                <w:t>FINANČNÍ KONTROLA VE VEŘEJNÉ SPRÁVĚ</w:t>
              </w:r>
              <w:r>
                <w:rPr>
                  <w:webHidden/>
                </w:rPr>
                <w:tab/>
              </w:r>
              <w:r>
                <w:rPr>
                  <w:webHidden/>
                </w:rPr>
                <w:fldChar w:fldCharType="begin"/>
              </w:r>
              <w:r>
                <w:rPr>
                  <w:webHidden/>
                </w:rPr>
                <w:instrText xml:space="preserve"> PAGEREF _Toc90469502 \h </w:instrText>
              </w:r>
              <w:r>
                <w:rPr>
                  <w:webHidden/>
                </w:rPr>
              </w:r>
              <w:r>
                <w:rPr>
                  <w:webHidden/>
                </w:rPr>
                <w:fldChar w:fldCharType="separate"/>
              </w:r>
              <w:r>
                <w:rPr>
                  <w:webHidden/>
                </w:rPr>
                <w:t>20</w:t>
              </w:r>
              <w:r>
                <w:rPr>
                  <w:webHidden/>
                </w:rPr>
                <w:fldChar w:fldCharType="end"/>
              </w:r>
            </w:hyperlink>
          </w:p>
          <w:p w14:paraId="1542E875" w14:textId="0D6705CC" w:rsidR="001100A9" w:rsidRDefault="001100A9">
            <w:pPr>
              <w:pStyle w:val="Obsah1"/>
              <w:rPr>
                <w:rFonts w:asciiTheme="minorHAnsi" w:eastAsiaTheme="minorEastAsia" w:hAnsiTheme="minorHAnsi"/>
                <w:lang w:eastAsia="cs-CZ"/>
              </w:rPr>
            </w:pPr>
            <w:hyperlink w:anchor="_Toc90469503" w:history="1">
              <w:r w:rsidRPr="00F2290C">
                <w:rPr>
                  <w:rStyle w:val="Hypertextovodkaz"/>
                </w:rPr>
                <w:t>Na kurzu se dozvíte vše nové, co přináší novela zákona a novela vyhlášky č. 416/2004 Sb.</w:t>
              </w:r>
              <w:r>
                <w:rPr>
                  <w:webHidden/>
                </w:rPr>
                <w:tab/>
              </w:r>
              <w:r>
                <w:rPr>
                  <w:webHidden/>
                </w:rPr>
                <w:fldChar w:fldCharType="begin"/>
              </w:r>
              <w:r>
                <w:rPr>
                  <w:webHidden/>
                </w:rPr>
                <w:instrText xml:space="preserve"> PAGEREF _Toc90469503 \h </w:instrText>
              </w:r>
              <w:r>
                <w:rPr>
                  <w:webHidden/>
                </w:rPr>
              </w:r>
              <w:r>
                <w:rPr>
                  <w:webHidden/>
                </w:rPr>
                <w:fldChar w:fldCharType="separate"/>
              </w:r>
              <w:r>
                <w:rPr>
                  <w:webHidden/>
                </w:rPr>
                <w:t>20</w:t>
              </w:r>
              <w:r>
                <w:rPr>
                  <w:webHidden/>
                </w:rPr>
                <w:fldChar w:fldCharType="end"/>
              </w:r>
            </w:hyperlink>
          </w:p>
          <w:p w14:paraId="42DC9703" w14:textId="0AFD3197" w:rsidR="001100A9" w:rsidRDefault="001100A9">
            <w:pPr>
              <w:pStyle w:val="Obsah1"/>
              <w:rPr>
                <w:rFonts w:asciiTheme="minorHAnsi" w:eastAsiaTheme="minorEastAsia" w:hAnsiTheme="minorHAnsi"/>
                <w:lang w:eastAsia="cs-CZ"/>
              </w:rPr>
            </w:pPr>
            <w:hyperlink w:anchor="_Toc90469504" w:history="1">
              <w:r w:rsidRPr="00F2290C">
                <w:rPr>
                  <w:rStyle w:val="Hypertextovodkaz"/>
                  <w:lang w:eastAsia="cs-CZ"/>
                </w:rPr>
                <w:t>ZÁKON Č. 250/2000 SB.ZÁKON O ROZPOČTOVÝCH PRAVIDLECH ÚZEMNÍCH ROZPOČTŮ</w:t>
              </w:r>
              <w:r>
                <w:rPr>
                  <w:webHidden/>
                </w:rPr>
                <w:tab/>
              </w:r>
              <w:r>
                <w:rPr>
                  <w:webHidden/>
                </w:rPr>
                <w:fldChar w:fldCharType="begin"/>
              </w:r>
              <w:r>
                <w:rPr>
                  <w:webHidden/>
                </w:rPr>
                <w:instrText xml:space="preserve"> PAGEREF _Toc90469504 \h </w:instrText>
              </w:r>
              <w:r>
                <w:rPr>
                  <w:webHidden/>
                </w:rPr>
              </w:r>
              <w:r>
                <w:rPr>
                  <w:webHidden/>
                </w:rPr>
                <w:fldChar w:fldCharType="separate"/>
              </w:r>
              <w:r>
                <w:rPr>
                  <w:webHidden/>
                </w:rPr>
                <w:t>21</w:t>
              </w:r>
              <w:r>
                <w:rPr>
                  <w:webHidden/>
                </w:rPr>
                <w:fldChar w:fldCharType="end"/>
              </w:r>
            </w:hyperlink>
          </w:p>
          <w:p w14:paraId="6F67EA9A" w14:textId="239A2502" w:rsidR="00D903CD" w:rsidRDefault="009E1B01">
            <w:r>
              <w:fldChar w:fldCharType="end"/>
            </w:r>
          </w:p>
        </w:tc>
      </w:tr>
      <w:tr w:rsidR="00321BCA" w:rsidRPr="00122057" w14:paraId="045B12CA" w14:textId="77777777" w:rsidTr="00A8112B">
        <w:trPr>
          <w:trHeight w:val="271"/>
        </w:trPr>
        <w:tc>
          <w:tcPr>
            <w:tcW w:w="10185" w:type="dxa"/>
            <w:gridSpan w:val="2"/>
            <w:tcBorders>
              <w:top w:val="threeDEngrave" w:sz="18" w:space="0" w:color="auto"/>
              <w:left w:val="single" w:sz="18" w:space="0" w:color="auto"/>
              <w:bottom w:val="threeDEngrave" w:sz="18" w:space="0" w:color="auto"/>
              <w:right w:val="single" w:sz="18" w:space="0" w:color="auto"/>
            </w:tcBorders>
          </w:tcPr>
          <w:p w14:paraId="09F12D14" w14:textId="6E9BEFF5" w:rsidR="00321BCA" w:rsidRPr="00122057" w:rsidRDefault="00321BCA" w:rsidP="0088424D">
            <w:pPr>
              <w:pStyle w:val="Nadpis3"/>
              <w:jc w:val="center"/>
              <w:outlineLvl w:val="2"/>
              <w:rPr>
                <w:b/>
                <w:bCs/>
              </w:rPr>
            </w:pPr>
            <w:r w:rsidRPr="00122057">
              <w:rPr>
                <w:b/>
                <w:bCs/>
              </w:rPr>
              <w:lastRenderedPageBreak/>
              <w:t>I. pololetí 202</w:t>
            </w:r>
            <w:r w:rsidR="001A69DB">
              <w:rPr>
                <w:b/>
                <w:bCs/>
              </w:rPr>
              <w:t>2</w:t>
            </w:r>
          </w:p>
        </w:tc>
      </w:tr>
      <w:tr w:rsidR="002322A4" w14:paraId="5C445C4C" w14:textId="77777777" w:rsidTr="00140452">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714150F" w14:textId="1612D0C1" w:rsidR="002322A4" w:rsidRPr="000A1600" w:rsidRDefault="00B94E77" w:rsidP="00140452">
            <w:pPr>
              <w:pStyle w:val="Nadpis1"/>
              <w:outlineLvl w:val="0"/>
              <w:rPr>
                <w:szCs w:val="22"/>
              </w:rPr>
            </w:pPr>
            <w:bookmarkStart w:id="0" w:name="_Toc90469470"/>
            <w:r w:rsidRPr="00B94E77">
              <w:rPr>
                <w:szCs w:val="22"/>
              </w:rPr>
              <w:t>ROZPOČTOVÁ PRAVIDLA SE ZVÝRAZNĚNÍM PROBLEMATIKY ROZPOČTOVÉHO PROVIZORIA</w:t>
            </w:r>
            <w:bookmarkEnd w:id="0"/>
          </w:p>
          <w:p w14:paraId="7878B052" w14:textId="35418C65" w:rsidR="002322A4" w:rsidRPr="00710232" w:rsidRDefault="002322A4" w:rsidP="00140452">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880488" behindDoc="0" locked="0" layoutInCell="1" allowOverlap="1" wp14:anchorId="28E17CB5" wp14:editId="6D79FE19">
                      <wp:simplePos x="0" y="0"/>
                      <wp:positionH relativeFrom="column">
                        <wp:posOffset>3013075</wp:posOffset>
                      </wp:positionH>
                      <wp:positionV relativeFrom="paragraph">
                        <wp:posOffset>70485</wp:posOffset>
                      </wp:positionV>
                      <wp:extent cx="3098800" cy="7810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0837C756" w14:textId="77777777" w:rsidR="002322A4" w:rsidRPr="00D17110" w:rsidRDefault="002322A4" w:rsidP="002322A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5EE6DA60" w14:textId="77777777" w:rsidR="002322A4" w:rsidRPr="00D17110" w:rsidRDefault="002322A4" w:rsidP="002322A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7CB5" id="_x0000_t202" coordsize="21600,21600" o:spt="202" path="m,l,21600r21600,l21600,xe">
                      <v:stroke joinstyle="miter"/>
                      <v:path gradientshapeok="t" o:connecttype="rect"/>
                    </v:shapetype>
                    <v:shape id="Textové pole 2" o:spid="_x0000_s1026" type="#_x0000_t202" style="position:absolute;margin-left:237.25pt;margin-top:5.55pt;width:244pt;height:61.5pt;z-index:251880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" filled="f" stroked="f">
                      <v:textbox>
                        <w:txbxContent>
                          <w:p w14:paraId="0837C756" w14:textId="77777777" w:rsidR="002322A4" w:rsidRPr="00D17110" w:rsidRDefault="002322A4" w:rsidP="002322A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5EE6DA60" w14:textId="77777777" w:rsidR="002322A4" w:rsidRPr="00D17110" w:rsidRDefault="002322A4" w:rsidP="002322A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w:t>
            </w:r>
            <w:r w:rsidR="00AA373C">
              <w:rPr>
                <w:rFonts w:cstheme="minorHAnsi"/>
                <w:sz w:val="20"/>
                <w:szCs w:val="20"/>
              </w:rPr>
              <w:t>0</w:t>
            </w:r>
            <w:r>
              <w:rPr>
                <w:rFonts w:cstheme="minorHAnsi"/>
                <w:sz w:val="20"/>
                <w:szCs w:val="20"/>
              </w:rPr>
              <w:t xml:space="preserve">. </w:t>
            </w:r>
            <w:r w:rsidR="00AA373C">
              <w:rPr>
                <w:rFonts w:cstheme="minorHAnsi"/>
                <w:sz w:val="20"/>
                <w:szCs w:val="20"/>
              </w:rPr>
              <w:t>leden</w:t>
            </w:r>
            <w:r>
              <w:rPr>
                <w:rFonts w:cstheme="minorHAnsi"/>
                <w:sz w:val="20"/>
                <w:szCs w:val="20"/>
              </w:rPr>
              <w:t xml:space="preserve"> 2022</w:t>
            </w:r>
          </w:p>
          <w:p w14:paraId="49112BC1" w14:textId="77777777" w:rsidR="002322A4" w:rsidRPr="00710232" w:rsidRDefault="002322A4" w:rsidP="00140452">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w:t>
            </w:r>
            <w:r>
              <w:rPr>
                <w:rFonts w:cstheme="minorHAnsi"/>
                <w:sz w:val="20"/>
                <w:szCs w:val="20"/>
              </w:rPr>
              <w:t>45</w:t>
            </w:r>
          </w:p>
          <w:p w14:paraId="32C86F98" w14:textId="77777777" w:rsidR="002322A4" w:rsidRDefault="002322A4" w:rsidP="00140452">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4E6DE3F3" w14:textId="77777777" w:rsidR="002322A4" w:rsidRDefault="002322A4" w:rsidP="00140452">
            <w:pPr>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AK/PV-281/2018</w:t>
            </w:r>
          </w:p>
          <w:p w14:paraId="68CEB0ED" w14:textId="77777777" w:rsidR="002322A4" w:rsidRDefault="002322A4" w:rsidP="00140452">
            <w:r>
              <w:rPr>
                <w:b/>
                <w:bCs/>
                <w:sz w:val="20"/>
                <w:szCs w:val="20"/>
                <w:shd w:val="clear" w:color="auto" w:fill="DBE5F1" w:themeFill="accent1" w:themeFillTint="33"/>
              </w:rPr>
              <w:t>Cena prezenčně (bez DPH/včetně DPH):</w:t>
            </w:r>
            <w:r>
              <w:t xml:space="preserve"> 2.720,- Kč / 3.291,2 Kč</w:t>
            </w:r>
          </w:p>
          <w:p w14:paraId="5C665128" w14:textId="77777777" w:rsidR="002322A4" w:rsidRPr="00277E95" w:rsidRDefault="002322A4" w:rsidP="00140452">
            <w:r>
              <w:rPr>
                <w:b/>
                <w:bCs/>
                <w:sz w:val="20"/>
                <w:szCs w:val="20"/>
                <w:shd w:val="clear" w:color="auto" w:fill="DBE5F1" w:themeFill="accent1" w:themeFillTint="33"/>
              </w:rPr>
              <w:t xml:space="preserve">Cena online (bez DPH/včetně DPH): </w:t>
            </w:r>
            <w:r>
              <w:t>2.448,- Kč / 2.962,08Kč</w:t>
            </w:r>
          </w:p>
        </w:tc>
      </w:tr>
      <w:tr w:rsidR="002322A4" w14:paraId="28B0FCDD" w14:textId="77777777" w:rsidTr="00140452">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4595B79C" w14:textId="77777777" w:rsidR="002322A4" w:rsidRDefault="002322A4" w:rsidP="00140452">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5C481FC1" w14:textId="77777777" w:rsidR="003810E4" w:rsidRDefault="003810E4" w:rsidP="003810E4">
            <w:pPr>
              <w:pStyle w:val="Nadpis3"/>
              <w:shd w:val="clear" w:color="auto" w:fill="FFFFFF"/>
              <w:rPr>
                <w:rFonts w:ascii="Source Sans Pro" w:hAnsi="Source Sans Pro"/>
                <w:color w:val="333333"/>
              </w:rPr>
            </w:pPr>
            <w:r>
              <w:rPr>
                <w:rFonts w:ascii="Source Sans Pro" w:hAnsi="Source Sans Pro"/>
                <w:color w:val="333333"/>
                <w:sz w:val="28"/>
                <w:szCs w:val="28"/>
              </w:rPr>
              <w:t>HOSPODAŘENÍ ORGANIZAČNÍCH SLOŽEK STÁTU v podmínkách rozpočtového provizoria, hospodaření STÁTNÍCH PŘÍSPĚVKOVÝCH ORGANIZACÍ A SOUVISEJÍCÍ OTÁZKY</w:t>
            </w:r>
          </w:p>
          <w:p w14:paraId="0F76048F" w14:textId="321BB25B" w:rsidR="00EC0791" w:rsidRDefault="002322A4" w:rsidP="00EC0791">
            <w:pPr>
              <w:pStyle w:val="Nadpis3"/>
              <w:shd w:val="clear" w:color="auto" w:fill="FFFFFF"/>
              <w:rPr>
                <w:rFonts w:ascii="Source Sans Pro" w:hAnsi="Source Sans Pro"/>
                <w:color w:val="333333"/>
              </w:rPr>
            </w:pPr>
            <w:r w:rsidRPr="002D3B0F">
              <w:rPr>
                <w:rFonts w:cs="Calibri"/>
                <w:b/>
                <w:bCs/>
                <w:sz w:val="20"/>
                <w:szCs w:val="20"/>
              </w:rPr>
              <w:t>O</w:t>
            </w:r>
            <w:r>
              <w:rPr>
                <w:rFonts w:cs="Calibri"/>
                <w:b/>
                <w:bCs/>
                <w:sz w:val="20"/>
                <w:szCs w:val="20"/>
              </w:rPr>
              <w:t>bsah</w:t>
            </w:r>
            <w:r w:rsidRPr="002D3B0F">
              <w:rPr>
                <w:rFonts w:cs="Calibri"/>
                <w:b/>
                <w:bCs/>
                <w:sz w:val="20"/>
                <w:szCs w:val="20"/>
              </w:rPr>
              <w:t>:</w:t>
            </w:r>
            <w:r w:rsidR="00EC0791">
              <w:rPr>
                <w:rFonts w:cs="Calibri"/>
                <w:b/>
                <w:bCs/>
                <w:sz w:val="20"/>
                <w:szCs w:val="20"/>
              </w:rPr>
              <w:t xml:space="preserve"> </w:t>
            </w:r>
          </w:p>
          <w:p w14:paraId="3D99A90F" w14:textId="77777777" w:rsidR="00EC0791" w:rsidRDefault="00EC0791" w:rsidP="00B04825">
            <w:pPr>
              <w:numPr>
                <w:ilvl w:val="0"/>
                <w:numId w:val="28"/>
              </w:numPr>
              <w:shd w:val="clear" w:color="auto" w:fill="FFFFFF"/>
              <w:spacing w:before="100" w:beforeAutospacing="1" w:after="100" w:afterAutospacing="1"/>
              <w:ind w:left="990"/>
              <w:rPr>
                <w:rFonts w:ascii="Noto Sans" w:hAnsi="Noto Sans" w:cs="Noto Sans"/>
                <w:color w:val="333333"/>
              </w:rPr>
            </w:pPr>
            <w:r>
              <w:rPr>
                <w:rFonts w:ascii="Noto Sans" w:hAnsi="Noto Sans" w:cs="Noto Sans"/>
                <w:color w:val="333333"/>
              </w:rPr>
              <w:t>Úvod</w:t>
            </w:r>
          </w:p>
          <w:p w14:paraId="4AF76663" w14:textId="77777777" w:rsidR="00EC0791" w:rsidRDefault="00EC0791" w:rsidP="00B04825">
            <w:pPr>
              <w:numPr>
                <w:ilvl w:val="0"/>
                <w:numId w:val="28"/>
              </w:numPr>
              <w:shd w:val="clear" w:color="auto" w:fill="FFFFFF"/>
              <w:spacing w:before="100" w:beforeAutospacing="1" w:after="100" w:afterAutospacing="1"/>
              <w:ind w:left="990"/>
              <w:rPr>
                <w:rFonts w:ascii="Noto Sans" w:hAnsi="Noto Sans" w:cs="Noto Sans"/>
                <w:color w:val="333333"/>
              </w:rPr>
            </w:pPr>
            <w:r>
              <w:rPr>
                <w:rFonts w:ascii="Noto Sans" w:hAnsi="Noto Sans" w:cs="Noto Sans"/>
                <w:color w:val="333333"/>
              </w:rPr>
              <w:t>Poskytování dotací ze státního rozpočtu.</w:t>
            </w:r>
          </w:p>
          <w:p w14:paraId="101FB7D0" w14:textId="77777777" w:rsidR="00EC0791" w:rsidRDefault="00EC0791" w:rsidP="00B04825">
            <w:pPr>
              <w:numPr>
                <w:ilvl w:val="0"/>
                <w:numId w:val="28"/>
              </w:numPr>
              <w:shd w:val="clear" w:color="auto" w:fill="FFFFFF"/>
              <w:spacing w:before="100" w:beforeAutospacing="1" w:after="100" w:afterAutospacing="1"/>
              <w:ind w:left="990"/>
              <w:rPr>
                <w:rFonts w:ascii="Noto Sans" w:hAnsi="Noto Sans" w:cs="Noto Sans"/>
                <w:color w:val="333333"/>
              </w:rPr>
            </w:pPr>
            <w:r>
              <w:rPr>
                <w:rFonts w:ascii="Noto Sans" w:hAnsi="Noto Sans" w:cs="Noto Sans"/>
                <w:color w:val="333333"/>
              </w:rPr>
              <w:t>Hospodaření organizačních složek státu.</w:t>
            </w:r>
          </w:p>
          <w:p w14:paraId="2BDB63DB" w14:textId="77777777" w:rsidR="00EC0791" w:rsidRDefault="00EC0791" w:rsidP="00B04825">
            <w:pPr>
              <w:numPr>
                <w:ilvl w:val="0"/>
                <w:numId w:val="28"/>
              </w:numPr>
              <w:shd w:val="clear" w:color="auto" w:fill="FFFFFF"/>
              <w:spacing w:before="100" w:beforeAutospacing="1" w:after="100" w:afterAutospacing="1"/>
              <w:ind w:left="990"/>
              <w:rPr>
                <w:rFonts w:ascii="Noto Sans" w:hAnsi="Noto Sans" w:cs="Noto Sans"/>
                <w:color w:val="333333"/>
              </w:rPr>
            </w:pPr>
            <w:r>
              <w:rPr>
                <w:rFonts w:ascii="Noto Sans" w:hAnsi="Noto Sans" w:cs="Noto Sans"/>
                <w:color w:val="333333"/>
              </w:rPr>
              <w:t>Hospodaření státních příspěvkových organizací.</w:t>
            </w:r>
          </w:p>
          <w:p w14:paraId="1A92925E" w14:textId="77777777" w:rsidR="00EC0791" w:rsidRDefault="00EC0791" w:rsidP="00B04825">
            <w:pPr>
              <w:numPr>
                <w:ilvl w:val="0"/>
                <w:numId w:val="28"/>
              </w:numPr>
              <w:shd w:val="clear" w:color="auto" w:fill="FFFFFF"/>
              <w:spacing w:before="100" w:beforeAutospacing="1" w:after="100" w:afterAutospacing="1"/>
              <w:ind w:left="990"/>
              <w:rPr>
                <w:rFonts w:ascii="Noto Sans" w:hAnsi="Noto Sans" w:cs="Noto Sans"/>
                <w:color w:val="333333"/>
              </w:rPr>
            </w:pPr>
            <w:r>
              <w:rPr>
                <w:rFonts w:ascii="Noto Sans" w:hAnsi="Noto Sans" w:cs="Noto Sans"/>
                <w:color w:val="333333"/>
              </w:rPr>
              <w:t>Rozpočtová opatření.</w:t>
            </w:r>
          </w:p>
          <w:p w14:paraId="0405D068" w14:textId="77777777" w:rsidR="00EC0791" w:rsidRDefault="00EC0791" w:rsidP="00B04825">
            <w:pPr>
              <w:numPr>
                <w:ilvl w:val="0"/>
                <w:numId w:val="28"/>
              </w:numPr>
              <w:shd w:val="clear" w:color="auto" w:fill="FFFFFF"/>
              <w:spacing w:before="100" w:beforeAutospacing="1" w:after="100" w:afterAutospacing="1"/>
              <w:ind w:left="990"/>
              <w:rPr>
                <w:rFonts w:ascii="Noto Sans" w:hAnsi="Noto Sans" w:cs="Noto Sans"/>
                <w:color w:val="333333"/>
              </w:rPr>
            </w:pPr>
            <w:r>
              <w:rPr>
                <w:rFonts w:ascii="Noto Sans" w:hAnsi="Noto Sans" w:cs="Noto Sans"/>
                <w:color w:val="333333"/>
              </w:rPr>
              <w:t>Porušení rozpočtové kázně.</w:t>
            </w:r>
          </w:p>
          <w:p w14:paraId="6D6C25C1" w14:textId="497627B7" w:rsidR="001100A9" w:rsidRDefault="001100A9" w:rsidP="001100A9">
            <w:pPr>
              <w:shd w:val="clear" w:color="auto" w:fill="FFFFFF"/>
              <w:spacing w:before="100" w:beforeAutospacing="1" w:after="100" w:afterAutospacing="1"/>
              <w:rPr>
                <w:rFonts w:ascii="Noto Sans" w:hAnsi="Noto Sans" w:cs="Noto Sans"/>
                <w:color w:val="333333"/>
              </w:rPr>
            </w:pPr>
            <w:r>
              <w:rPr>
                <w:rStyle w:val="Siln"/>
                <w:rFonts w:ascii="Noto Sans" w:hAnsi="Noto Sans" w:cs="Noto Sans"/>
                <w:color w:val="333333"/>
                <w:shd w:val="clear" w:color="auto" w:fill="FFFFFF"/>
              </w:rPr>
              <w:t>Lektor JUDr. Zdeněk Lankaš z odboru státního rozpočtu MF je připraven zodpovědět vaše případné otázky</w:t>
            </w:r>
          </w:p>
          <w:p w14:paraId="41E71C72" w14:textId="77777777" w:rsidR="002322A4" w:rsidRPr="002D3B0F" w:rsidRDefault="002322A4" w:rsidP="00140452">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5A3B1C13" w14:textId="77777777" w:rsidR="002322A4" w:rsidRPr="002D3B0F" w:rsidRDefault="002322A4" w:rsidP="00140452">
            <w:pPr>
              <w:spacing w:after="60"/>
              <w:rPr>
                <w:b/>
                <w:sz w:val="20"/>
                <w:szCs w:val="20"/>
              </w:rPr>
            </w:pPr>
            <w:r w:rsidRPr="002D3B0F">
              <w:rPr>
                <w:rFonts w:cs="Calibri"/>
                <w:b/>
                <w:bCs/>
                <w:sz w:val="20"/>
                <w:szCs w:val="20"/>
              </w:rPr>
              <w:t>Určení a předpokládané znalosti</w:t>
            </w:r>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r>
              <w:rPr>
                <w:rFonts w:cs="Calibri"/>
                <w:sz w:val="20"/>
                <w:szCs w:val="20"/>
              </w:rPr>
              <w:t>aduje žádné předchozí znalosti.</w:t>
            </w:r>
          </w:p>
        </w:tc>
      </w:tr>
      <w:tr w:rsidR="00AA17B6" w14:paraId="1DEF2DDB"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hideMark/>
          </w:tcPr>
          <w:p w14:paraId="3155EB86" w14:textId="77777777" w:rsidR="00AA17B6" w:rsidRDefault="00AA17B6">
            <w:pPr>
              <w:pStyle w:val="Nadpis1"/>
              <w:outlineLvl w:val="0"/>
            </w:pPr>
            <w:bookmarkStart w:id="1" w:name="_Toc56241918"/>
            <w:bookmarkStart w:id="2" w:name="_Toc90469471"/>
            <w:r>
              <w:t>ZÁKON Č. 340/2015 SB., O REGISTRU SMLUV</w:t>
            </w:r>
            <w:bookmarkEnd w:id="1"/>
            <w:bookmarkEnd w:id="2"/>
          </w:p>
          <w:p w14:paraId="48394DBE" w14:textId="18BBC5BE" w:rsidR="00AA17B6" w:rsidRDefault="00C76E15">
            <w:pPr>
              <w:shd w:val="clear" w:color="auto" w:fill="DBE5F1" w:themeFill="accent1" w:themeFillTint="33"/>
              <w:spacing w:line="160" w:lineRule="atLeast"/>
              <w:rPr>
                <w:rFonts w:cstheme="minorHAnsi"/>
                <w:sz w:val="20"/>
                <w:szCs w:val="20"/>
              </w:rPr>
            </w:pPr>
            <w:r>
              <w:rPr>
                <w:noProof/>
              </w:rPr>
              <mc:AlternateContent>
                <mc:Choice Requires="wps">
                  <w:drawing>
                    <wp:anchor distT="0" distB="0" distL="114300" distR="114300" simplePos="0" relativeHeight="251868200" behindDoc="0" locked="0" layoutInCell="1" allowOverlap="1" wp14:anchorId="15DC18E7" wp14:editId="3F3526DC">
                      <wp:simplePos x="0" y="0"/>
                      <wp:positionH relativeFrom="column">
                        <wp:posOffset>2803525</wp:posOffset>
                      </wp:positionH>
                      <wp:positionV relativeFrom="paragraph">
                        <wp:posOffset>36195</wp:posOffset>
                      </wp:positionV>
                      <wp:extent cx="3439795" cy="657225"/>
                      <wp:effectExtent l="0" t="0" r="0" b="9525"/>
                      <wp:wrapNone/>
                      <wp:docPr id="64" name="Textové pole 64"/>
                      <wp:cNvGraphicFramePr/>
                      <a:graphic xmlns:a="http://schemas.openxmlformats.org/drawingml/2006/main">
                        <a:graphicData uri="http://schemas.microsoft.com/office/word/2010/wordprocessingShape">
                          <wps:wsp>
                            <wps:cNvSpPr txBox="1"/>
                            <wps:spPr>
                              <a:xfrm>
                                <a:off x="0" y="0"/>
                                <a:ext cx="3439795" cy="657225"/>
                              </a:xfrm>
                              <a:prstGeom prst="rect">
                                <a:avLst/>
                              </a:prstGeom>
                              <a:noFill/>
                              <a:ln>
                                <a:noFill/>
                              </a:ln>
                              <a:effectLst/>
                            </wps:spPr>
                            <wps:txbx>
                              <w:txbxContent>
                                <w:p w14:paraId="37B4136F" w14:textId="77777777" w:rsidR="00AA17B6" w:rsidRDefault="00AA17B6" w:rsidP="00AA17B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125A6809" w14:textId="1E6946CA" w:rsidR="00AA17B6" w:rsidRDefault="00AA17B6" w:rsidP="00C76E15">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 – pro začátečníky a mírně</w:t>
                                  </w:r>
                                  <w:r w:rsidR="00C76E15">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DC18E7" id="Textové pole 64" o:spid="_x0000_s1027" type="#_x0000_t202" style="position:absolute;margin-left:220.75pt;margin-top:2.85pt;width:270.85pt;height:51.75pt;z-index:25186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" filled="f" stroked="f">
                      <v:textbox>
                        <w:txbxContent>
                          <w:p w14:paraId="37B4136F" w14:textId="77777777" w:rsidR="00AA17B6" w:rsidRDefault="00AA17B6" w:rsidP="00AA17B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125A6809" w14:textId="1E6946CA" w:rsidR="00AA17B6" w:rsidRDefault="00AA17B6" w:rsidP="00C76E15">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 – pro začátečníky a mírně</w:t>
                            </w:r>
                            <w:r w:rsidR="00C76E15">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v:textbox>
                    </v:shape>
                  </w:pict>
                </mc:Fallback>
              </mc:AlternateContent>
            </w:r>
            <w:r w:rsidR="00AA17B6">
              <w:rPr>
                <w:rFonts w:cstheme="minorHAnsi"/>
                <w:b/>
                <w:bCs/>
                <w:sz w:val="20"/>
                <w:szCs w:val="20"/>
              </w:rPr>
              <w:t>Termín:</w:t>
            </w:r>
            <w:r w:rsidR="00AA17B6">
              <w:rPr>
                <w:rFonts w:cstheme="minorHAnsi"/>
                <w:sz w:val="20"/>
                <w:szCs w:val="20"/>
              </w:rPr>
              <w:t xml:space="preserve"> </w:t>
            </w:r>
            <w:r w:rsidR="00636AFE">
              <w:rPr>
                <w:rFonts w:cstheme="minorHAnsi"/>
                <w:sz w:val="20"/>
                <w:szCs w:val="20"/>
              </w:rPr>
              <w:t>22</w:t>
            </w:r>
            <w:r w:rsidR="00AA17B6">
              <w:rPr>
                <w:rFonts w:cstheme="minorHAnsi"/>
                <w:sz w:val="20"/>
                <w:szCs w:val="20"/>
              </w:rPr>
              <w:t xml:space="preserve">. </w:t>
            </w:r>
            <w:r w:rsidR="00636AFE">
              <w:rPr>
                <w:rFonts w:cstheme="minorHAnsi"/>
                <w:sz w:val="20"/>
                <w:szCs w:val="20"/>
              </w:rPr>
              <w:t>února</w:t>
            </w:r>
            <w:r w:rsidR="00AA17B6">
              <w:rPr>
                <w:rFonts w:cstheme="minorHAnsi"/>
                <w:sz w:val="20"/>
                <w:szCs w:val="20"/>
              </w:rPr>
              <w:t xml:space="preserve"> 202</w:t>
            </w:r>
            <w:r w:rsidR="00636AFE">
              <w:rPr>
                <w:rFonts w:cstheme="minorHAnsi"/>
                <w:sz w:val="20"/>
                <w:szCs w:val="20"/>
              </w:rPr>
              <w:t>2</w:t>
            </w:r>
          </w:p>
          <w:p w14:paraId="59685899" w14:textId="62029931" w:rsidR="00AA17B6" w:rsidRDefault="00AA17B6">
            <w:pPr>
              <w:shd w:val="clear" w:color="auto" w:fill="DBE5F1" w:themeFill="accent1" w:themeFillTint="33"/>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9D7C5C">
              <w:rPr>
                <w:rFonts w:cstheme="minorHAnsi"/>
                <w:sz w:val="20"/>
                <w:szCs w:val="20"/>
              </w:rPr>
              <w:t>3</w:t>
            </w:r>
            <w:r>
              <w:rPr>
                <w:rFonts w:cstheme="minorHAnsi"/>
                <w:sz w:val="20"/>
                <w:szCs w:val="20"/>
              </w:rPr>
              <w:t>,</w:t>
            </w:r>
            <w:r w:rsidR="009D7C5C">
              <w:rPr>
                <w:rFonts w:cstheme="minorHAnsi"/>
                <w:sz w:val="20"/>
                <w:szCs w:val="20"/>
              </w:rPr>
              <w:t>45</w:t>
            </w:r>
          </w:p>
          <w:p w14:paraId="131BD8FA" w14:textId="77777777" w:rsidR="00AA17B6" w:rsidRDefault="00AA17B6">
            <w:pPr>
              <w:shd w:val="clear" w:color="auto" w:fill="DBE5F1" w:themeFill="accent1" w:themeFillTint="33"/>
              <w:rPr>
                <w:rFonts w:cstheme="minorHAnsi"/>
                <w:sz w:val="20"/>
                <w:szCs w:val="20"/>
              </w:rPr>
            </w:pPr>
            <w:r>
              <w:rPr>
                <w:rFonts w:cstheme="minorHAnsi"/>
                <w:b/>
                <w:bCs/>
                <w:sz w:val="20"/>
                <w:szCs w:val="20"/>
              </w:rPr>
              <w:t>Lektor:</w:t>
            </w:r>
            <w:r>
              <w:rPr>
                <w:rFonts w:cstheme="minorHAnsi"/>
                <w:sz w:val="20"/>
                <w:szCs w:val="20"/>
              </w:rPr>
              <w:t xml:space="preserve"> Ing. Mgr. Oldřich Kužílek</w:t>
            </w:r>
          </w:p>
          <w:p w14:paraId="2E5F97CF" w14:textId="77777777" w:rsidR="00AA17B6" w:rsidRDefault="00AA17B6">
            <w:pPr>
              <w:shd w:val="clear" w:color="auto" w:fill="DBE5F1" w:themeFill="accent1" w:themeFillTint="33"/>
              <w:spacing w:line="216" w:lineRule="auto"/>
              <w:jc w:val="both"/>
              <w:rPr>
                <w:color w:val="000000"/>
                <w:sz w:val="20"/>
                <w:szCs w:val="20"/>
              </w:rPr>
            </w:pPr>
            <w:r>
              <w:rPr>
                <w:b/>
                <w:bCs/>
                <w:color w:val="000000"/>
                <w:sz w:val="20"/>
                <w:szCs w:val="20"/>
              </w:rPr>
              <w:t>Číslo akreditace</w:t>
            </w:r>
            <w:r>
              <w:rPr>
                <w:color w:val="000000"/>
                <w:sz w:val="20"/>
                <w:szCs w:val="20"/>
              </w:rPr>
              <w:t xml:space="preserve">: </w:t>
            </w:r>
            <w:r>
              <w:rPr>
                <w:color w:val="000000"/>
                <w:sz w:val="20"/>
                <w:szCs w:val="20"/>
                <w:lang w:eastAsia="cs-CZ"/>
              </w:rPr>
              <w:t>AK/PV-622/2017</w:t>
            </w:r>
          </w:p>
          <w:p w14:paraId="51E7D2C9" w14:textId="576E672A" w:rsidR="001A63A6" w:rsidRDefault="00AA17B6" w:rsidP="00794145">
            <w:pPr>
              <w:rPr>
                <w:b/>
                <w:bCs/>
                <w:sz w:val="20"/>
                <w:szCs w:val="20"/>
                <w:shd w:val="clear" w:color="auto" w:fill="DBE5F1" w:themeFill="accent1" w:themeFillTint="33"/>
              </w:rPr>
            </w:pPr>
            <w:r>
              <w:rPr>
                <w:b/>
                <w:bCs/>
                <w:sz w:val="20"/>
                <w:szCs w:val="20"/>
                <w:shd w:val="clear" w:color="auto" w:fill="DBE5F1" w:themeFill="accent1" w:themeFillTint="33"/>
              </w:rPr>
              <w:t>Cena</w:t>
            </w:r>
            <w:r w:rsidR="009D7C5C">
              <w:rPr>
                <w:b/>
                <w:bCs/>
                <w:sz w:val="20"/>
                <w:szCs w:val="20"/>
                <w:shd w:val="clear" w:color="auto" w:fill="DBE5F1" w:themeFill="accent1" w:themeFillTint="33"/>
              </w:rPr>
              <w:t xml:space="preserve"> prezenčně</w:t>
            </w:r>
            <w:r w:rsidR="00BC652C">
              <w:rPr>
                <w:b/>
                <w:bCs/>
                <w:sz w:val="20"/>
                <w:szCs w:val="20"/>
                <w:shd w:val="clear" w:color="auto" w:fill="DBE5F1" w:themeFill="accent1" w:themeFillTint="33"/>
              </w:rPr>
              <w:t xml:space="preserve"> (bez DPH/včetně DPH)</w:t>
            </w:r>
            <w:r>
              <w:rPr>
                <w:b/>
                <w:bCs/>
                <w:sz w:val="20"/>
                <w:szCs w:val="20"/>
                <w:shd w:val="clear" w:color="auto" w:fill="DBE5F1" w:themeFill="accent1" w:themeFillTint="33"/>
              </w:rPr>
              <w:t>:</w:t>
            </w:r>
            <w:r w:rsidR="00C51223">
              <w:t xml:space="preserve"> 3.100,- Kč /</w:t>
            </w:r>
            <w:r w:rsidR="00CA7C83">
              <w:t xml:space="preserve"> </w:t>
            </w:r>
            <w:r w:rsidR="00C51223">
              <w:t>3.751,- Kč</w:t>
            </w:r>
          </w:p>
          <w:p w14:paraId="516D8A3B" w14:textId="0447F428" w:rsidR="001A63A6" w:rsidRPr="00CA7C83" w:rsidRDefault="00C51223" w:rsidP="00CA7C83">
            <w:r>
              <w:rPr>
                <w:b/>
                <w:bCs/>
                <w:sz w:val="20"/>
                <w:szCs w:val="20"/>
                <w:shd w:val="clear" w:color="auto" w:fill="DBE5F1" w:themeFill="accent1" w:themeFillTint="33"/>
              </w:rPr>
              <w:t>Cena online</w:t>
            </w:r>
            <w:r w:rsidR="00C76E15">
              <w:rPr>
                <w:b/>
                <w:bCs/>
                <w:sz w:val="20"/>
                <w:szCs w:val="20"/>
                <w:shd w:val="clear" w:color="auto" w:fill="DBE5F1" w:themeFill="accent1" w:themeFillTint="33"/>
              </w:rPr>
              <w:t xml:space="preserve"> </w:t>
            </w:r>
            <w:r>
              <w:rPr>
                <w:b/>
                <w:bCs/>
                <w:sz w:val="20"/>
                <w:szCs w:val="20"/>
                <w:shd w:val="clear" w:color="auto" w:fill="DBE5F1" w:themeFill="accent1" w:themeFillTint="33"/>
              </w:rPr>
              <w:t>(bez DPH/včetně DPH):</w:t>
            </w:r>
            <w:r w:rsidR="00CA7C83">
              <w:rPr>
                <w:b/>
                <w:bCs/>
                <w:sz w:val="20"/>
                <w:szCs w:val="20"/>
                <w:shd w:val="clear" w:color="auto" w:fill="DBE5F1" w:themeFill="accent1" w:themeFillTint="33"/>
              </w:rPr>
              <w:t xml:space="preserve"> </w:t>
            </w:r>
            <w:r w:rsidR="00CA7C83">
              <w:t>2.790,- Kč / 3.375,9 Kč</w:t>
            </w:r>
          </w:p>
          <w:p w14:paraId="244FA164" w14:textId="6810A8FF" w:rsidR="00AA17B6" w:rsidRPr="00794145" w:rsidRDefault="00AA17B6" w:rsidP="00794145"/>
        </w:tc>
      </w:tr>
      <w:tr w:rsidR="00AA17B6" w14:paraId="48119543"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7BBEEAB2" w14:textId="77777777" w:rsidR="00AA17B6" w:rsidRDefault="00AA17B6">
            <w:pPr>
              <w:shd w:val="clear" w:color="auto" w:fill="FFFFFF" w:themeFill="background1"/>
              <w:spacing w:after="60"/>
              <w:jc w:val="both"/>
              <w:rPr>
                <w:b/>
                <w:bCs/>
                <w:sz w:val="20"/>
                <w:szCs w:val="20"/>
              </w:rPr>
            </w:pPr>
            <w:r>
              <w:rPr>
                <w:b/>
                <w:bCs/>
                <w:sz w:val="20"/>
                <w:szCs w:val="20"/>
              </w:rPr>
              <w:t>KURZ SEZNAMUJE S AKTUÁLNÍ NOVELOU, KTERÁ RUŠÍ VÝJIMKY PRO NĚKTERÉ AKCIOVÉ SPOLEČNOSTI (NAPŘ. ČEZ), A PŘEDEVŠÍM VYJASŇUJE DOSUD ČASTO CHYBNÉ POUŽITÍ FORMÁTU PDF. JASNĚ SE ZAKAZUJE „NAKŘIVO SKENOVAT Z PAPÍRU“! KURZ SEZNÁMÍ ÚČASTNÍKY S VEŠKERÝMI ASPEKTY ZÁKONA VČETNĚ ZKUŠENOSTÍ S DOSAVADNÍ PRAXE.</w:t>
            </w:r>
          </w:p>
          <w:p w14:paraId="663E9B15" w14:textId="77777777" w:rsidR="00AA17B6" w:rsidRDefault="00AA17B6">
            <w:pPr>
              <w:shd w:val="clear" w:color="auto" w:fill="FFFFFF" w:themeFill="background1"/>
              <w:spacing w:after="60"/>
              <w:jc w:val="both"/>
              <w:rPr>
                <w:b/>
                <w:bCs/>
                <w:sz w:val="20"/>
                <w:szCs w:val="20"/>
              </w:rPr>
            </w:pPr>
            <w:r>
              <w:rPr>
                <w:b/>
                <w:bCs/>
                <w:sz w:val="20"/>
                <w:szCs w:val="20"/>
              </w:rPr>
              <w:t xml:space="preserve">Do aplikace zákona o registru smluv zasáhla novelizace z r. 2017 a zcela aktuálně i novelizace 2019. Ta ruší výjimky pro některé akciové společnosti (např. ČEZ), a vyjasňuje zmatky s tzv. „strojově čitelným formátem“, za který se mylně považoval </w:t>
            </w:r>
            <w:proofErr w:type="spellStart"/>
            <w:r>
              <w:rPr>
                <w:b/>
                <w:bCs/>
                <w:sz w:val="20"/>
                <w:szCs w:val="20"/>
              </w:rPr>
              <w:t>pdf</w:t>
            </w:r>
            <w:proofErr w:type="spellEnd"/>
            <w:r>
              <w:rPr>
                <w:b/>
                <w:bCs/>
                <w:sz w:val="20"/>
                <w:szCs w:val="20"/>
              </w:rPr>
              <w:t>. Kontroly stále odhalují závažné chyby. Nejčastěji jde o přílohy, metadata a nečitelný formát, zejména nekvalitní sken z papíru. Ďábel je v detailu – k neplatnosti smlouvy může vést nejen její nezveřejnění, ale i dílčí chyby, ačkoli smlouva zveřejněna je. Využijte praktická doporučení od jednoho z předních odborníků a vyhněte se zbytečným problémům a sankcím.</w:t>
            </w:r>
          </w:p>
          <w:p w14:paraId="0AD06E8A" w14:textId="77777777" w:rsidR="00AA17B6" w:rsidRDefault="00AA17B6">
            <w:pPr>
              <w:shd w:val="clear" w:color="auto" w:fill="FFFFFF" w:themeFill="background1"/>
              <w:spacing w:after="60"/>
              <w:jc w:val="both"/>
              <w:rPr>
                <w:sz w:val="20"/>
                <w:szCs w:val="20"/>
              </w:rPr>
            </w:pPr>
            <w:r>
              <w:rPr>
                <w:b/>
                <w:sz w:val="20"/>
                <w:szCs w:val="20"/>
              </w:rPr>
              <w:t>Povinné zveřejňování smluv přináší množství nástrah</w:t>
            </w:r>
            <w:r>
              <w:rPr>
                <w:sz w:val="20"/>
                <w:szCs w:val="20"/>
              </w:rPr>
              <w:t xml:space="preserve">, namátkou: Jak působí nově přijímaný dodatek smlouvy na zveřejnění dříve přijaté smlouvy? Jak aplikovat výjimky z uveřejnění? Jak provádět anonymizaci? Jak vyložit limit 50,000 Kč u opakovaného plnění nebo rámcové smlouvy?  Jak rozeznám, kdy sčítat předmět smlouvy nad 50 tisíc a kdy ne? Jak opravit přehnaně zveřejněné osobní údaje ve smlouvě? Jak odstranit skrytá metadata a osobní údaje? Jaký je použitelný formát smlouvy po aktuální novelizaci? A mnohé další. </w:t>
            </w:r>
          </w:p>
          <w:p w14:paraId="792D6BE9" w14:textId="77777777" w:rsidR="00AA17B6" w:rsidRDefault="00AA17B6">
            <w:pPr>
              <w:shd w:val="clear" w:color="auto" w:fill="FFFFFF" w:themeFill="background1"/>
              <w:spacing w:after="60"/>
              <w:jc w:val="both"/>
              <w:rPr>
                <w:sz w:val="20"/>
                <w:szCs w:val="20"/>
              </w:rPr>
            </w:pPr>
            <w:r>
              <w:rPr>
                <w:sz w:val="20"/>
                <w:szCs w:val="20"/>
              </w:rPr>
              <w:lastRenderedPageBreak/>
              <w:t xml:space="preserve">Probereme také </w:t>
            </w:r>
            <w:r>
              <w:rPr>
                <w:b/>
                <w:sz w:val="20"/>
                <w:szCs w:val="20"/>
              </w:rPr>
              <w:t xml:space="preserve">praktické dopady sankčního mechanismu neplatnosti, </w:t>
            </w:r>
            <w:r>
              <w:rPr>
                <w:sz w:val="20"/>
                <w:szCs w:val="20"/>
              </w:rPr>
              <w:t>postup při opravě chybně zveřejněné smlouvy, správnou ochranu osobních údajů ve smlouvách z hlediska GDPR. Objasníme též vztah zákona o registru smluv k zákonu o svobodném přístupu k informacím a k zákonu o zadávání veřejných zakázek.</w:t>
            </w:r>
          </w:p>
          <w:p w14:paraId="5E91CA4B" w14:textId="77777777" w:rsidR="00AA17B6" w:rsidRDefault="00AA17B6">
            <w:pPr>
              <w:shd w:val="clear" w:color="auto" w:fill="FFFFFF" w:themeFill="background1"/>
              <w:jc w:val="both"/>
              <w:rPr>
                <w:b/>
                <w:bCs/>
                <w:sz w:val="20"/>
                <w:szCs w:val="20"/>
              </w:rPr>
            </w:pPr>
            <w:r>
              <w:rPr>
                <w:b/>
                <w:bCs/>
                <w:sz w:val="20"/>
                <w:szCs w:val="20"/>
              </w:rPr>
              <w:t>Obsah:</w:t>
            </w:r>
          </w:p>
          <w:p w14:paraId="1A0A9ACE" w14:textId="77777777" w:rsidR="00AA17B6" w:rsidRDefault="00AA17B6" w:rsidP="00B04825">
            <w:pPr>
              <w:pStyle w:val="Odstavecseseznamem"/>
              <w:numPr>
                <w:ilvl w:val="0"/>
                <w:numId w:val="25"/>
              </w:numPr>
              <w:jc w:val="both"/>
              <w:rPr>
                <w:sz w:val="20"/>
                <w:szCs w:val="20"/>
              </w:rPr>
            </w:pPr>
            <w:r>
              <w:rPr>
                <w:sz w:val="20"/>
                <w:szCs w:val="20"/>
              </w:rPr>
              <w:t>Cíl zákona a jeho fungování v kostce, změny do r. 2020</w:t>
            </w:r>
          </w:p>
          <w:p w14:paraId="23E19878" w14:textId="77777777" w:rsidR="00AA17B6" w:rsidRDefault="00AA17B6" w:rsidP="00B04825">
            <w:pPr>
              <w:pStyle w:val="Odstavecseseznamem"/>
              <w:numPr>
                <w:ilvl w:val="0"/>
                <w:numId w:val="25"/>
              </w:numPr>
              <w:jc w:val="both"/>
              <w:rPr>
                <w:sz w:val="20"/>
                <w:szCs w:val="20"/>
              </w:rPr>
            </w:pPr>
            <w:r>
              <w:rPr>
                <w:sz w:val="20"/>
                <w:szCs w:val="20"/>
              </w:rPr>
              <w:t>Sankce a rizika (následky neplatnosti)</w:t>
            </w:r>
          </w:p>
          <w:p w14:paraId="20A2FFF3" w14:textId="77777777" w:rsidR="00AA17B6" w:rsidRDefault="00AA17B6" w:rsidP="00B04825">
            <w:pPr>
              <w:pStyle w:val="Odstavecseseznamem"/>
              <w:numPr>
                <w:ilvl w:val="0"/>
                <w:numId w:val="25"/>
              </w:numPr>
              <w:jc w:val="both"/>
              <w:rPr>
                <w:sz w:val="20"/>
                <w:szCs w:val="20"/>
              </w:rPr>
            </w:pPr>
            <w:r>
              <w:rPr>
                <w:sz w:val="20"/>
                <w:szCs w:val="20"/>
              </w:rPr>
              <w:t>Výjimky ze zveřejnění informací o/ve smlouvách (ochrana údajů – anonymizace, zák. č. 106/99 Sb., o svobodném přístupu k informacím)</w:t>
            </w:r>
          </w:p>
          <w:p w14:paraId="2841C447" w14:textId="77777777" w:rsidR="00AA17B6" w:rsidRDefault="00AA17B6" w:rsidP="00B04825">
            <w:pPr>
              <w:pStyle w:val="Odstavecseseznamem"/>
              <w:numPr>
                <w:ilvl w:val="0"/>
                <w:numId w:val="25"/>
              </w:numPr>
              <w:jc w:val="both"/>
              <w:rPr>
                <w:sz w:val="20"/>
                <w:szCs w:val="20"/>
              </w:rPr>
            </w:pPr>
            <w:r>
              <w:rPr>
                <w:sz w:val="20"/>
                <w:szCs w:val="20"/>
              </w:rPr>
              <w:t>Opravy chybného zveřejnění, osobních údajů, vypořádání bezdůvodného obohacení</w:t>
            </w:r>
          </w:p>
          <w:p w14:paraId="7E1397B4" w14:textId="77777777" w:rsidR="00AA17B6" w:rsidRDefault="00AA17B6" w:rsidP="00B04825">
            <w:pPr>
              <w:pStyle w:val="Odstavecseseznamem"/>
              <w:numPr>
                <w:ilvl w:val="0"/>
                <w:numId w:val="25"/>
              </w:numPr>
              <w:jc w:val="both"/>
              <w:rPr>
                <w:sz w:val="20"/>
                <w:szCs w:val="20"/>
              </w:rPr>
            </w:pPr>
            <w:r>
              <w:rPr>
                <w:sz w:val="20"/>
                <w:szCs w:val="20"/>
              </w:rPr>
              <w:t>Vyňaté typy smluv (které se nezveřejňují),</w:t>
            </w:r>
          </w:p>
          <w:p w14:paraId="50AFD245" w14:textId="77777777" w:rsidR="00AA17B6" w:rsidRDefault="00AA17B6" w:rsidP="00B04825">
            <w:pPr>
              <w:pStyle w:val="Odstavecseseznamem"/>
              <w:numPr>
                <w:ilvl w:val="0"/>
                <w:numId w:val="25"/>
              </w:numPr>
              <w:jc w:val="both"/>
              <w:rPr>
                <w:sz w:val="20"/>
                <w:szCs w:val="20"/>
              </w:rPr>
            </w:pPr>
            <w:r>
              <w:rPr>
                <w:sz w:val="20"/>
                <w:szCs w:val="20"/>
              </w:rPr>
              <w:t>Co se zveřejňuje – typy a varianty smluv, změny smluv a dodatky, rámcové a realizační smlouvy, opakované plnění, kumulace a štěpení smluv a limit 50 tis. Kč, smlouva a objednávka, dílčí plnění.</w:t>
            </w:r>
          </w:p>
          <w:p w14:paraId="042280E7" w14:textId="77777777" w:rsidR="00AA17B6" w:rsidRDefault="00AA17B6">
            <w:pPr>
              <w:jc w:val="both"/>
              <w:rPr>
                <w:sz w:val="20"/>
                <w:szCs w:val="20"/>
              </w:rPr>
            </w:pPr>
          </w:p>
          <w:p w14:paraId="3AB7DD9C" w14:textId="77777777" w:rsidR="00AA17B6" w:rsidRDefault="00AA17B6" w:rsidP="00B04825">
            <w:pPr>
              <w:pStyle w:val="Odstavecseseznamem"/>
              <w:numPr>
                <w:ilvl w:val="0"/>
                <w:numId w:val="25"/>
              </w:numPr>
              <w:jc w:val="both"/>
              <w:rPr>
                <w:sz w:val="20"/>
                <w:szCs w:val="20"/>
              </w:rPr>
            </w:pPr>
            <w:r>
              <w:rPr>
                <w:sz w:val="20"/>
                <w:szCs w:val="20"/>
              </w:rPr>
              <w:t>Kdo zveřejňuje – povinné subjekty</w:t>
            </w:r>
          </w:p>
          <w:p w14:paraId="3ABD6C49" w14:textId="77777777" w:rsidR="00AA17B6" w:rsidRDefault="00AA17B6" w:rsidP="00B04825">
            <w:pPr>
              <w:pStyle w:val="Odstavecseseznamem"/>
              <w:numPr>
                <w:ilvl w:val="0"/>
                <w:numId w:val="25"/>
              </w:numPr>
              <w:jc w:val="both"/>
              <w:rPr>
                <w:sz w:val="20"/>
                <w:szCs w:val="20"/>
              </w:rPr>
            </w:pPr>
            <w:r>
              <w:rPr>
                <w:sz w:val="20"/>
                <w:szCs w:val="20"/>
              </w:rPr>
              <w:t>Jak se smlouvy uveřejňují</w:t>
            </w:r>
          </w:p>
          <w:p w14:paraId="0FEFF25B" w14:textId="77777777" w:rsidR="00AA17B6" w:rsidRDefault="00AA17B6" w:rsidP="00B04825">
            <w:pPr>
              <w:pStyle w:val="Odstavecseseznamem"/>
              <w:numPr>
                <w:ilvl w:val="0"/>
                <w:numId w:val="25"/>
              </w:numPr>
              <w:jc w:val="both"/>
              <w:rPr>
                <w:sz w:val="20"/>
                <w:szCs w:val="20"/>
              </w:rPr>
            </w:pPr>
            <w:r>
              <w:rPr>
                <w:sz w:val="20"/>
                <w:szCs w:val="20"/>
              </w:rPr>
              <w:t>Vztah ke zveřejnění podle dalších předpisů (duplicity - zákon o veřejných zakázkách, o rozpočtových pravidlech územních rozpočtů)</w:t>
            </w:r>
          </w:p>
          <w:p w14:paraId="03314BA1" w14:textId="77777777" w:rsidR="00AA17B6" w:rsidRDefault="00AA17B6">
            <w:pPr>
              <w:jc w:val="both"/>
              <w:rPr>
                <w:b/>
                <w:bCs/>
                <w:sz w:val="20"/>
                <w:szCs w:val="20"/>
              </w:rPr>
            </w:pPr>
          </w:p>
          <w:p w14:paraId="152F064E" w14:textId="77777777" w:rsidR="00AA17B6" w:rsidRDefault="00AA17B6">
            <w:pPr>
              <w:jc w:val="both"/>
              <w:rPr>
                <w:rFonts w:cs="Calibri"/>
                <w:color w:val="000000"/>
                <w:sz w:val="20"/>
                <w:szCs w:val="20"/>
                <w:lang w:eastAsia="cs-CZ"/>
              </w:rPr>
            </w:pPr>
            <w:r>
              <w:rPr>
                <w:b/>
                <w:bCs/>
                <w:sz w:val="20"/>
                <w:szCs w:val="20"/>
              </w:rPr>
              <w:t>Určení a předpokládané znalosti:</w:t>
            </w:r>
            <w:r>
              <w:rPr>
                <w:sz w:val="20"/>
                <w:szCs w:val="20"/>
              </w:rPr>
              <w:t xml:space="preserve"> Seminář Zákon o registru smluv po roce od spuštění sankcí je určen pro velký okruh povinných subjektů - stát, města, obce, kraje, jejich příspěvkové organizace a firmy, vědecké výzkumné instituce, veřejné vysoké školy, základní, mateřské a umělecké školy, ústavy a o.p.s. založené státem či samosprávou, státní a národní podniky, zdravotní pojišťovny a další právnické osoby, v nichž má stát nebo samospráva většinovou majetkovou účast.</w:t>
            </w:r>
          </w:p>
        </w:tc>
      </w:tr>
      <w:tr w:rsidR="00193326" w14:paraId="7D79443E"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0EB7353" w14:textId="77777777" w:rsidR="00193326" w:rsidRPr="006821C5" w:rsidRDefault="00193326" w:rsidP="003624EC">
            <w:pPr>
              <w:pStyle w:val="Nadpis1"/>
              <w:outlineLvl w:val="0"/>
              <w:rPr>
                <w:b w:val="0"/>
                <w:szCs w:val="22"/>
              </w:rPr>
            </w:pPr>
            <w:bookmarkStart w:id="3" w:name="_Toc90469472"/>
            <w:r w:rsidRPr="00D20A0E">
              <w:rPr>
                <w:noProof/>
                <w:lang w:eastAsia="cs-CZ"/>
              </w:rPr>
              <w:lastRenderedPageBreak/>
              <mc:AlternateContent>
                <mc:Choice Requires="wps">
                  <w:drawing>
                    <wp:anchor distT="0" distB="0" distL="114300" distR="114300" simplePos="0" relativeHeight="251664384" behindDoc="0" locked="0" layoutInCell="1" allowOverlap="1" wp14:anchorId="68661C98" wp14:editId="3063DEBE">
                      <wp:simplePos x="0" y="0"/>
                      <wp:positionH relativeFrom="column">
                        <wp:posOffset>2232025</wp:posOffset>
                      </wp:positionH>
                      <wp:positionV relativeFrom="paragraph">
                        <wp:posOffset>88265</wp:posOffset>
                      </wp:positionV>
                      <wp:extent cx="4010025" cy="81915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4010025" cy="819150"/>
                              </a:xfrm>
                              <a:prstGeom prst="rect">
                                <a:avLst/>
                              </a:prstGeom>
                              <a:noFill/>
                              <a:ln>
                                <a:noFill/>
                              </a:ln>
                              <a:effectLst/>
                            </wps:spPr>
                            <wps:txbx>
                              <w:txbxContent>
                                <w:p w14:paraId="4DD7514B" w14:textId="77777777" w:rsidR="00193326" w:rsidRPr="008F3D3A" w:rsidRDefault="00193326" w:rsidP="0019332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A/226</w:t>
                                  </w:r>
                                </w:p>
                                <w:p w14:paraId="58568B80" w14:textId="77777777" w:rsidR="00193326" w:rsidRPr="009E1B01" w:rsidRDefault="00193326" w:rsidP="0019332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začátečníky,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0B32A4DD" w14:textId="77777777" w:rsidR="00193326" w:rsidRPr="009E1B01" w:rsidRDefault="00193326" w:rsidP="0019332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1C98" id="Textové pole 16" o:spid="_x0000_s1028" type="#_x0000_t202" style="position:absolute;margin-left:175.75pt;margin-top:6.95pt;width:315.7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" filled="f" stroked="f">
                      <v:textbox>
                        <w:txbxContent>
                          <w:p w14:paraId="4DD7514B" w14:textId="77777777" w:rsidR="00193326" w:rsidRPr="008F3D3A" w:rsidRDefault="00193326" w:rsidP="0019332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A/226</w:t>
                            </w:r>
                          </w:p>
                          <w:p w14:paraId="58568B80" w14:textId="77777777" w:rsidR="00193326" w:rsidRPr="009E1B01" w:rsidRDefault="00193326" w:rsidP="0019332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začátečníky,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0B32A4DD" w14:textId="77777777" w:rsidR="00193326" w:rsidRPr="009E1B01" w:rsidRDefault="00193326" w:rsidP="0019332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Pr>
                <w:rFonts w:ascii="Roboto" w:hAnsi="Roboto"/>
                <w:sz w:val="20"/>
                <w:szCs w:val="20"/>
              </w:rPr>
              <w:t>DYNAMICKÝ NÁKUPNÍ SYSTÉM A RÁMCOVÉ SMLOUVY</w:t>
            </w:r>
            <w:bookmarkEnd w:id="3"/>
          </w:p>
          <w:p w14:paraId="53B4041A" w14:textId="792FDCC2" w:rsidR="00193326" w:rsidRPr="00710232" w:rsidRDefault="00193326"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B11732">
              <w:rPr>
                <w:rFonts w:cstheme="minorHAnsi"/>
                <w:sz w:val="20"/>
                <w:szCs w:val="20"/>
              </w:rPr>
              <w:t>24</w:t>
            </w:r>
            <w:r>
              <w:rPr>
                <w:rFonts w:cstheme="minorHAnsi"/>
                <w:sz w:val="20"/>
                <w:szCs w:val="20"/>
              </w:rPr>
              <w:t xml:space="preserve">. </w:t>
            </w:r>
            <w:r w:rsidR="00B11732">
              <w:rPr>
                <w:rFonts w:cstheme="minorHAnsi"/>
                <w:sz w:val="20"/>
                <w:szCs w:val="20"/>
              </w:rPr>
              <w:t>února</w:t>
            </w:r>
            <w:r>
              <w:rPr>
                <w:rFonts w:cstheme="minorHAnsi"/>
                <w:sz w:val="20"/>
                <w:szCs w:val="20"/>
              </w:rPr>
              <w:t xml:space="preserve"> 202</w:t>
            </w:r>
            <w:r w:rsidR="00B11732">
              <w:rPr>
                <w:rFonts w:cstheme="minorHAnsi"/>
                <w:sz w:val="20"/>
                <w:szCs w:val="20"/>
              </w:rPr>
              <w:t>2</w:t>
            </w:r>
          </w:p>
          <w:p w14:paraId="3C0E4831" w14:textId="43D3A7DF" w:rsidR="00193326" w:rsidRPr="00710232" w:rsidRDefault="00193326" w:rsidP="003624EC">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sidR="0049288A">
              <w:rPr>
                <w:rFonts w:cstheme="minorHAnsi"/>
                <w:sz w:val="20"/>
                <w:szCs w:val="20"/>
              </w:rPr>
              <w:t>3</w:t>
            </w:r>
            <w:r w:rsidRPr="002515E1">
              <w:rPr>
                <w:rFonts w:cstheme="minorHAnsi"/>
                <w:sz w:val="20"/>
                <w:szCs w:val="20"/>
              </w:rPr>
              <w:t>,</w:t>
            </w:r>
            <w:r w:rsidR="0049288A">
              <w:rPr>
                <w:rFonts w:cstheme="minorHAnsi"/>
                <w:sz w:val="20"/>
                <w:szCs w:val="20"/>
              </w:rPr>
              <w:t>45</w:t>
            </w:r>
          </w:p>
          <w:p w14:paraId="0AF4451D" w14:textId="77777777" w:rsidR="00193326" w:rsidRDefault="00193326"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 xml:space="preserve">Mgr. </w:t>
            </w:r>
            <w:r>
              <w:rPr>
                <w:rFonts w:cstheme="minorHAnsi"/>
                <w:sz w:val="20"/>
                <w:szCs w:val="20"/>
              </w:rPr>
              <w:t>Monika Koudelková</w:t>
            </w:r>
          </w:p>
          <w:p w14:paraId="69E13328" w14:textId="73E8FA59" w:rsidR="00BF18B6" w:rsidRDefault="008839A9" w:rsidP="00936C78">
            <w:r>
              <w:rPr>
                <w:b/>
                <w:bCs/>
                <w:sz w:val="20"/>
                <w:szCs w:val="20"/>
                <w:shd w:val="clear" w:color="auto" w:fill="DBE5F1" w:themeFill="accent1" w:themeFillTint="33"/>
              </w:rPr>
              <w:t>Cena prezenčně (bez DPH/včetně DPH):</w:t>
            </w:r>
            <w:r>
              <w:t xml:space="preserve"> </w:t>
            </w:r>
            <w:r w:rsidR="00936C78">
              <w:t>2.720,- Kč / 3.291,2 Kč</w:t>
            </w:r>
          </w:p>
          <w:p w14:paraId="63DBAC99" w14:textId="276DD87A" w:rsidR="00BF18B6" w:rsidRPr="00936C78" w:rsidRDefault="008839A9" w:rsidP="00936C78">
            <w:r>
              <w:rPr>
                <w:b/>
                <w:bCs/>
                <w:sz w:val="20"/>
                <w:szCs w:val="20"/>
                <w:shd w:val="clear" w:color="auto" w:fill="DBE5F1" w:themeFill="accent1" w:themeFillTint="33"/>
              </w:rPr>
              <w:t xml:space="preserve">Cena online (bez DPH/včetně DPH): </w:t>
            </w:r>
            <w:r w:rsidR="00936C78">
              <w:t>2.448,- Kč / 2.962,08Kč</w:t>
            </w:r>
          </w:p>
        </w:tc>
      </w:tr>
      <w:tr w:rsidR="00193326" w14:paraId="373431C5"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303BF67C" w14:textId="77777777" w:rsidR="00193326" w:rsidRPr="00D104BF" w:rsidRDefault="00193326" w:rsidP="003624EC">
            <w:pPr>
              <w:spacing w:before="100" w:beforeAutospacing="1" w:after="100" w:afterAutospacing="1"/>
              <w:rPr>
                <w:rFonts w:ascii="Calibri" w:eastAsia="Calibri" w:hAnsi="Calibri" w:cs="Times New Roman"/>
                <w:b/>
                <w:sz w:val="18"/>
                <w:szCs w:val="21"/>
              </w:rPr>
            </w:pPr>
            <w:r w:rsidRPr="00D104BF">
              <w:rPr>
                <w:rFonts w:ascii="Calibri" w:eastAsia="Calibri" w:hAnsi="Calibri" w:cs="Times New Roman"/>
                <w:b/>
                <w:sz w:val="18"/>
                <w:szCs w:val="21"/>
              </w:rPr>
              <w:t>CÍLEM KURZU JE PODROBNĚ SEZNÁMIT ÚČASTNÍKY S MOŽNOSTMI ZAVEDENÍM A VYUŽÍVÁNÍM DYNAMICKÉHO NÁKUPNÍHO SYSTÉMU. TENTO SYSTÉM UMOŽŇUJE FLEXIBILNĚ REAGOVAT NA AKTUÁLNÍ POTŘEBY ZADAVATELE. DNS BYL ZAVEDEN DO ČESKÉHO PRÁVNÍHO ŘÁDU ZÁKONEM Č. </w:t>
            </w:r>
            <w:hyperlink r:id="rId10" w:tgtFrame="_blank" w:history="1">
              <w:r w:rsidRPr="00D104BF">
                <w:rPr>
                  <w:rFonts w:ascii="Calibri" w:eastAsia="Calibri" w:hAnsi="Calibri" w:cs="Times New Roman"/>
                  <w:b/>
                  <w:sz w:val="18"/>
                </w:rPr>
                <w:t>137/2006</w:t>
              </w:r>
            </w:hyperlink>
            <w:r w:rsidRPr="00D104BF">
              <w:rPr>
                <w:rFonts w:ascii="Calibri" w:eastAsia="Calibri" w:hAnsi="Calibri" w:cs="Times New Roman"/>
                <w:b/>
                <w:sz w:val="18"/>
                <w:szCs w:val="21"/>
              </w:rPr>
              <w:t> SB., O VEŘEJNÝCH ZAKÁZKÁCH. ŘADA NEDOSTATKŮ DŘÍVĚJŠÍ PRÁVNÍ ÚPRAVY DNS BYLA V NOVÉ ÚPRAVĚ DLE ZZVZ ODSTRANĚNA. NĚKTERÁ RIZIKA A NEJASNOSTI, VYPLÝVAJÍCÍ PŘEDEVŠÍM Z VELMI KUSÉ PRÁVNÍ ÚPRAVY ZŮSTALY A PRÁVĚ S JEJICH ŘEŠENÍM BY MĚL POMOCI TENTO KURZ. DNS JE NĚKDY NAZÝVÁN ELEKTRONICKOU RÁMCOVOU DOHODOU, PŘEDEVŠÍM PROTO, ŽE OBA INSTITUTY SLOUŽÍ K USPOKOJOVÁNÍ OPAKUJÍCÍCH SE POTŘEB ZADAVATELŮ, U NICHŽ JE ŽÁDOUCÍ ZEFEKTIVNĚNÍ JEJICH POŘIZOVÁNÍ. I RÁMCOVOU DOHODOU, JEJÍ DEFINICE DLE ZÁKONA, POSTUPY ZADÁNÍ RÁMCOVÉ SMLOUVY, JEJÍ TYPICKÉ UŽITÍ, VÝHODY A NEVÝHODY A V NEPSLEDNÍ ŘADĚ POROVNÁNÍM DNS VERSUS RÁMCOVÁ DOHODA, TÍM VŠÍM SE BUDE ZABÝVAT TENTO KURZ.</w:t>
            </w:r>
          </w:p>
          <w:p w14:paraId="076BC58C" w14:textId="77777777" w:rsidR="00193326" w:rsidRPr="00D104BF" w:rsidRDefault="00193326" w:rsidP="003624EC">
            <w:pPr>
              <w:jc w:val="both"/>
              <w:rPr>
                <w:rFonts w:ascii="Calibri" w:eastAsia="Calibri" w:hAnsi="Calibri" w:cs="Times New Roman"/>
                <w:b/>
                <w:sz w:val="21"/>
                <w:szCs w:val="21"/>
              </w:rPr>
            </w:pPr>
            <w:r w:rsidRPr="00D104BF">
              <w:rPr>
                <w:rFonts w:ascii="Calibri" w:eastAsia="Calibri" w:hAnsi="Calibri" w:cs="Times New Roman"/>
                <w:b/>
                <w:sz w:val="21"/>
                <w:szCs w:val="21"/>
              </w:rPr>
              <w:t>Osnova:</w:t>
            </w:r>
          </w:p>
          <w:p w14:paraId="4C863ECF"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Elektronizace, výhody a nevýhody</w:t>
            </w:r>
          </w:p>
          <w:p w14:paraId="552478D1"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Určení a příklady</w:t>
            </w:r>
          </w:p>
          <w:p w14:paraId="733BE029"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Rámcové smlouvy – definice dle zákona</w:t>
            </w:r>
          </w:p>
          <w:p w14:paraId="5B1376DC"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Postup zadání rámcové smlouvy</w:t>
            </w:r>
          </w:p>
          <w:p w14:paraId="14C3BA67"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Typické užití, výhody a nevýhody, příklad</w:t>
            </w:r>
          </w:p>
          <w:p w14:paraId="33D2CB26"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DNS versus rámcová dohoda</w:t>
            </w:r>
          </w:p>
          <w:p w14:paraId="38C84074"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Zvláštní postupy nikoli zadávací řízení</w:t>
            </w:r>
          </w:p>
          <w:p w14:paraId="755D7F33"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Užší řízení a jeho limity</w:t>
            </w:r>
          </w:p>
          <w:p w14:paraId="1EE5B84C"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Postupy užšího řízení pro účely DNS a rámcové smlouvy</w:t>
            </w:r>
          </w:p>
          <w:p w14:paraId="6DDBFD52"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Kategorie DNS a dělení veřejné zakázky na části</w:t>
            </w:r>
          </w:p>
          <w:p w14:paraId="2B921818"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Zadávací dokumentace na zavedení DNS</w:t>
            </w:r>
          </w:p>
          <w:p w14:paraId="1EB31A60" w14:textId="77777777" w:rsidR="00193326" w:rsidRPr="00D104BF" w:rsidRDefault="00193326" w:rsidP="00B04825">
            <w:pPr>
              <w:numPr>
                <w:ilvl w:val="0"/>
                <w:numId w:val="8"/>
              </w:numPr>
              <w:ind w:left="426" w:hanging="284"/>
              <w:contextualSpacing/>
              <w:jc w:val="both"/>
              <w:rPr>
                <w:rFonts w:ascii="Calibri" w:eastAsia="Calibri" w:hAnsi="Calibri" w:cs="Times New Roman"/>
                <w:sz w:val="21"/>
                <w:szCs w:val="21"/>
              </w:rPr>
            </w:pPr>
            <w:r w:rsidRPr="00D104BF">
              <w:rPr>
                <w:rFonts w:ascii="Calibri" w:eastAsia="Calibri" w:hAnsi="Calibri" w:cs="Times New Roman"/>
                <w:sz w:val="21"/>
                <w:szCs w:val="21"/>
              </w:rPr>
              <w:t>Příklady a chyby</w:t>
            </w:r>
          </w:p>
          <w:p w14:paraId="58079D8E" w14:textId="77777777" w:rsidR="00193326" w:rsidRPr="00FB0440" w:rsidRDefault="00193326" w:rsidP="003624EC">
            <w:pPr>
              <w:pStyle w:val="xmsonormal"/>
              <w:spacing w:after="60"/>
              <w:jc w:val="both"/>
              <w:rPr>
                <w:rFonts w:asciiTheme="minorHAnsi" w:hAnsiTheme="minorHAnsi" w:cstheme="minorHAnsi"/>
                <w:b/>
                <w:bCs/>
                <w:sz w:val="20"/>
                <w:szCs w:val="20"/>
              </w:rPr>
            </w:pPr>
            <w:r w:rsidRPr="00D104BF">
              <w:rPr>
                <w:rFonts w:ascii="Calibri" w:eastAsia="Calibri" w:hAnsi="Calibri"/>
                <w:b/>
                <w:sz w:val="18"/>
                <w:szCs w:val="20"/>
                <w:lang w:eastAsia="en-US"/>
              </w:rPr>
              <w:t>Určení a předpokládané znalosti:</w:t>
            </w:r>
            <w:r>
              <w:rPr>
                <w:b/>
                <w:sz w:val="20"/>
                <w:szCs w:val="20"/>
              </w:rPr>
              <w:t xml:space="preserve"> </w:t>
            </w:r>
            <w:r w:rsidRPr="00D104BF">
              <w:rPr>
                <w:rFonts w:ascii="Calibri" w:eastAsia="Calibri" w:hAnsi="Calibri"/>
                <w:bCs/>
                <w:sz w:val="18"/>
                <w:szCs w:val="21"/>
                <w:lang w:eastAsia="en-US"/>
              </w:rPr>
              <w:t>KURZ JE URČEN JAK PRO „OSTŘÍLENÉ“ ZADAVATELE, ALE I PRO ZADAVATELE ZAČÁTEČNÍKY.</w:t>
            </w:r>
          </w:p>
        </w:tc>
      </w:tr>
      <w:tr w:rsidR="00282520" w14:paraId="72557101"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257A9B2" w14:textId="77777777" w:rsidR="00282520" w:rsidRPr="009B084B" w:rsidRDefault="00282520" w:rsidP="003624EC">
            <w:pPr>
              <w:pStyle w:val="Nadpis1"/>
              <w:outlineLvl w:val="0"/>
              <w:rPr>
                <w:rStyle w:val="Nadpis1Char"/>
                <w:rFonts w:eastAsiaTheme="minorHAnsi"/>
                <w:b/>
                <w:bCs/>
              </w:rPr>
            </w:pPr>
            <w:bookmarkStart w:id="4" w:name="_Toc90469473"/>
            <w:r w:rsidRPr="0087725E">
              <w:rPr>
                <w:noProof/>
              </w:rPr>
              <w:lastRenderedPageBreak/>
              <mc:AlternateContent>
                <mc:Choice Requires="wps">
                  <w:drawing>
                    <wp:anchor distT="0" distB="0" distL="114300" distR="114300" simplePos="0" relativeHeight="251663360" behindDoc="0" locked="0" layoutInCell="1" allowOverlap="1" wp14:anchorId="656E4CD0" wp14:editId="5385A61F">
                      <wp:simplePos x="0" y="0"/>
                      <wp:positionH relativeFrom="column">
                        <wp:posOffset>2336800</wp:posOffset>
                      </wp:positionH>
                      <wp:positionV relativeFrom="paragraph">
                        <wp:posOffset>57150</wp:posOffset>
                      </wp:positionV>
                      <wp:extent cx="3714750" cy="9144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3714750" cy="914400"/>
                              </a:xfrm>
                              <a:prstGeom prst="rect">
                                <a:avLst/>
                              </a:prstGeom>
                              <a:noFill/>
                              <a:ln>
                                <a:noFill/>
                              </a:ln>
                              <a:effectLst/>
                            </wps:spPr>
                            <wps:txbx>
                              <w:txbxContent>
                                <w:p w14:paraId="05C27D7E" w14:textId="77777777" w:rsidR="00282520" w:rsidRPr="00D17110" w:rsidRDefault="00282520" w:rsidP="0028252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1154EEBE" w14:textId="77777777" w:rsidR="00282520" w:rsidRPr="009E1B01" w:rsidRDefault="00282520" w:rsidP="0028252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4CD0" id="Textové pole 19" o:spid="_x0000_s1029" type="#_x0000_t202" style="position:absolute;margin-left:184pt;margin-top:4.5pt;width:29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" filled="f" stroked="f">
                      <v:textbox>
                        <w:txbxContent>
                          <w:p w14:paraId="05C27D7E" w14:textId="77777777" w:rsidR="00282520" w:rsidRPr="00D17110" w:rsidRDefault="00282520" w:rsidP="0028252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1154EEBE" w14:textId="77777777" w:rsidR="00282520" w:rsidRPr="009E1B01" w:rsidRDefault="00282520" w:rsidP="0028252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 a specialisty (zkušení zadavatelé)</w:t>
                            </w:r>
                          </w:p>
                        </w:txbxContent>
                      </v:textbox>
                    </v:shape>
                  </w:pict>
                </mc:Fallback>
              </mc:AlternateContent>
            </w:r>
            <w:r w:rsidRPr="00A16D87">
              <w:rPr>
                <w:rStyle w:val="Nadpis1Char"/>
                <w:b/>
                <w:bCs/>
              </w:rPr>
              <w:t>ZPŮSOBILOST VÝDAJŮ</w:t>
            </w:r>
            <w:bookmarkEnd w:id="4"/>
          </w:p>
          <w:p w14:paraId="7815CDC1" w14:textId="33A7905C" w:rsidR="00282520" w:rsidRPr="00710232" w:rsidRDefault="00282520"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F62DF6">
              <w:rPr>
                <w:rFonts w:cstheme="minorHAnsi"/>
                <w:sz w:val="20"/>
                <w:szCs w:val="20"/>
              </w:rPr>
              <w:t>1</w:t>
            </w:r>
            <w:r w:rsidRPr="00710232">
              <w:rPr>
                <w:rFonts w:cstheme="minorHAnsi"/>
                <w:sz w:val="20"/>
                <w:szCs w:val="20"/>
              </w:rPr>
              <w:t>.</w:t>
            </w:r>
            <w:r>
              <w:rPr>
                <w:rFonts w:cstheme="minorHAnsi"/>
                <w:sz w:val="20"/>
                <w:szCs w:val="20"/>
              </w:rPr>
              <w:t xml:space="preserve"> </w:t>
            </w:r>
            <w:r w:rsidR="00F62DF6">
              <w:rPr>
                <w:rFonts w:cstheme="minorHAnsi"/>
                <w:sz w:val="20"/>
                <w:szCs w:val="20"/>
              </w:rPr>
              <w:t>března</w:t>
            </w:r>
            <w:r w:rsidRPr="00710232">
              <w:rPr>
                <w:rFonts w:cstheme="minorHAnsi"/>
                <w:sz w:val="20"/>
                <w:szCs w:val="20"/>
              </w:rPr>
              <w:t xml:space="preserve"> 20</w:t>
            </w:r>
            <w:r>
              <w:rPr>
                <w:rFonts w:cstheme="minorHAnsi"/>
                <w:sz w:val="20"/>
                <w:szCs w:val="20"/>
              </w:rPr>
              <w:t>2</w:t>
            </w:r>
            <w:r w:rsidR="00B11732">
              <w:rPr>
                <w:rFonts w:cstheme="minorHAnsi"/>
                <w:sz w:val="20"/>
                <w:szCs w:val="20"/>
              </w:rPr>
              <w:t>2</w:t>
            </w:r>
          </w:p>
          <w:p w14:paraId="778358E0" w14:textId="152DE303" w:rsidR="00282520" w:rsidRPr="00710232" w:rsidRDefault="00282520"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49288A">
              <w:rPr>
                <w:rFonts w:cstheme="minorHAnsi"/>
                <w:sz w:val="20"/>
                <w:szCs w:val="20"/>
              </w:rPr>
              <w:t>3</w:t>
            </w:r>
            <w:r w:rsidRPr="00710232">
              <w:rPr>
                <w:rFonts w:cstheme="minorHAnsi"/>
                <w:sz w:val="20"/>
                <w:szCs w:val="20"/>
              </w:rPr>
              <w:t>,</w:t>
            </w:r>
            <w:r w:rsidR="0049288A">
              <w:rPr>
                <w:rFonts w:cstheme="minorHAnsi"/>
                <w:sz w:val="20"/>
                <w:szCs w:val="20"/>
              </w:rPr>
              <w:t>45</w:t>
            </w:r>
          </w:p>
          <w:p w14:paraId="04F59293" w14:textId="77777777" w:rsidR="00282520" w:rsidRDefault="00282520" w:rsidP="003624EC">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Ing. Ondřej Hartman</w:t>
            </w:r>
          </w:p>
          <w:p w14:paraId="5C04B4FE" w14:textId="77777777" w:rsidR="00282520" w:rsidRDefault="00282520" w:rsidP="003624EC">
            <w:pPr>
              <w:rPr>
                <w:sz w:val="20"/>
                <w:szCs w:val="20"/>
                <w:lang w:eastAsia="cs-CZ"/>
              </w:rPr>
            </w:pPr>
            <w:r w:rsidRPr="00F045CD">
              <w:rPr>
                <w:b/>
                <w:bCs/>
                <w:sz w:val="20"/>
                <w:szCs w:val="20"/>
                <w:lang w:eastAsia="cs-CZ"/>
              </w:rPr>
              <w:t>Číslo akreditace:</w:t>
            </w:r>
            <w:r>
              <w:rPr>
                <w:sz w:val="20"/>
                <w:szCs w:val="20"/>
                <w:lang w:eastAsia="cs-CZ"/>
              </w:rPr>
              <w:t xml:space="preserve"> </w:t>
            </w:r>
            <w:r w:rsidRPr="002D3B0F">
              <w:rPr>
                <w:sz w:val="20"/>
                <w:szCs w:val="20"/>
                <w:lang w:eastAsia="cs-CZ"/>
              </w:rPr>
              <w:t>AK/PV-282/2018</w:t>
            </w:r>
          </w:p>
          <w:p w14:paraId="4C0A5F4F" w14:textId="43DD0CF1" w:rsidR="00E9613A" w:rsidRDefault="00E9613A" w:rsidP="005355F8">
            <w:r>
              <w:rPr>
                <w:b/>
                <w:bCs/>
                <w:sz w:val="20"/>
                <w:szCs w:val="20"/>
                <w:shd w:val="clear" w:color="auto" w:fill="DBE5F1" w:themeFill="accent1" w:themeFillTint="33"/>
              </w:rPr>
              <w:t>Cena prezenčně (bez DPH/včetně DPH):</w:t>
            </w:r>
            <w:r>
              <w:t xml:space="preserve"> </w:t>
            </w:r>
            <w:r w:rsidR="005355F8">
              <w:t xml:space="preserve">2.720,- Kč </w:t>
            </w:r>
            <w:r w:rsidR="00673094">
              <w:t xml:space="preserve">/ </w:t>
            </w:r>
            <w:r w:rsidR="005355F8">
              <w:t>3.291,2 Kč</w:t>
            </w:r>
          </w:p>
          <w:p w14:paraId="117C8DB7" w14:textId="57A3176B" w:rsidR="00282520" w:rsidRPr="00673094" w:rsidRDefault="00E9613A" w:rsidP="00673094">
            <w:r>
              <w:rPr>
                <w:b/>
                <w:bCs/>
                <w:sz w:val="20"/>
                <w:szCs w:val="20"/>
                <w:shd w:val="clear" w:color="auto" w:fill="DBE5F1" w:themeFill="accent1" w:themeFillTint="33"/>
              </w:rPr>
              <w:t>Cena online (bez DPH/včetně DPH):</w:t>
            </w:r>
            <w:r w:rsidR="00673094">
              <w:rPr>
                <w:b/>
                <w:bCs/>
                <w:sz w:val="20"/>
                <w:szCs w:val="20"/>
                <w:shd w:val="clear" w:color="auto" w:fill="DBE5F1" w:themeFill="accent1" w:themeFillTint="33"/>
              </w:rPr>
              <w:t xml:space="preserve"> </w:t>
            </w:r>
            <w:r w:rsidR="00673094">
              <w:t>2.448,- Kč / 2.962,08Kč</w:t>
            </w:r>
          </w:p>
        </w:tc>
      </w:tr>
      <w:tr w:rsidR="00282520" w14:paraId="378ADDDE"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52DD3729" w14:textId="77777777" w:rsidR="00282520" w:rsidRPr="000F04DB" w:rsidRDefault="00282520" w:rsidP="003624EC">
            <w:pPr>
              <w:spacing w:before="60" w:after="90" w:line="252" w:lineRule="atLeast"/>
              <w:jc w:val="both"/>
              <w:rPr>
                <w:rFonts w:ascii="Calibri" w:eastAsia="Calibri" w:hAnsi="Calibri" w:cs="Times New Roman"/>
                <w:b/>
                <w:sz w:val="20"/>
                <w:szCs w:val="20"/>
              </w:rPr>
            </w:pPr>
            <w:r w:rsidRPr="000F04DB">
              <w:rPr>
                <w:rFonts w:ascii="Calibri" w:eastAsia="Calibri" w:hAnsi="Calibri" w:cs="Times New Roman"/>
                <w:b/>
                <w:sz w:val="20"/>
                <w:szCs w:val="20"/>
              </w:rPr>
              <w:t xml:space="preserve">CÍLEM KURZU JE SEZNÁMIT ÚČASTNÍKY S PRAKTICKÝMI ASPEKTY A ÚSKALÍMI JEDNOTLIVÝCH POŽADAVKŮ NA ZPŮSOBILOST VÝDAJŮ S OHLEDEM NA POŽADAVKY JEDNOTNÉHO METODICKÉHO PROSTŘEDÍ EVROPSKÝCH STRUKTURÁLNÍCH A INVESTIČNÍCH FONDŮ, KTERÉ JE ZÁVAZNÉ PRO VŠECHNY ŘÍDÍCÍ ORGÁNY, ZPROSTŘEDKUJÍCÍ SUBJEKTY OPERAČNÍCH PROGRAMŮ ČI DALŠÍ IMPLEMENTAČNÍ SUBJEKTY. </w:t>
            </w:r>
          </w:p>
          <w:p w14:paraId="0B9A0D38" w14:textId="77777777" w:rsidR="00282520" w:rsidRPr="000F04DB" w:rsidRDefault="00282520" w:rsidP="003624EC">
            <w:pPr>
              <w:spacing w:before="60" w:after="90" w:line="252" w:lineRule="atLeast"/>
              <w:jc w:val="both"/>
              <w:rPr>
                <w:rFonts w:ascii="Calibri" w:eastAsia="Calibri" w:hAnsi="Calibri" w:cs="Times New Roman"/>
                <w:sz w:val="20"/>
                <w:szCs w:val="20"/>
              </w:rPr>
            </w:pPr>
            <w:r w:rsidRPr="000F04DB">
              <w:rPr>
                <w:rFonts w:ascii="Calibri" w:eastAsia="Calibri" w:hAnsi="Calibri" w:cs="Times New Roman"/>
                <w:sz w:val="20"/>
                <w:szCs w:val="20"/>
              </w:rPr>
              <w:t>V úvodu kurzu představíme situace, ve kterých lze způsobilost výdajů rozporovat, tj. druhy kontrol a možnosti řídících orgánů či zprostředkujících subjektů při řešení nezpůsobilosti výdajů. Součástí kurzu jsou také konkrétní oblasti, které jsou předmětem ověření v rámci kontrol či auditů, a častá pochybení, která zakládají nezpůsobilost výdajů. V průběhu celého kurzu budeme odkazovat na konkrétní minulou či aktuální praxi vybraných operačních programů.</w:t>
            </w:r>
          </w:p>
          <w:p w14:paraId="2FF9D158" w14:textId="77777777" w:rsidR="00282520" w:rsidRPr="000F04DB" w:rsidRDefault="00282520" w:rsidP="003624EC">
            <w:pPr>
              <w:rPr>
                <w:rFonts w:ascii="Calibri" w:eastAsia="Calibri" w:hAnsi="Calibri" w:cs="Calibri"/>
                <w:b/>
                <w:sz w:val="20"/>
                <w:szCs w:val="20"/>
              </w:rPr>
            </w:pPr>
            <w:r w:rsidRPr="000F04DB">
              <w:rPr>
                <w:rFonts w:ascii="Calibri" w:eastAsia="Calibri" w:hAnsi="Calibri" w:cs="Calibri"/>
                <w:b/>
                <w:sz w:val="20"/>
                <w:szCs w:val="20"/>
              </w:rPr>
              <w:t>Obsah:</w:t>
            </w:r>
          </w:p>
          <w:p w14:paraId="1DE0F90F"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Pár slov k jednotnému metodickému prostředí ESIF</w:t>
            </w:r>
          </w:p>
          <w:p w14:paraId="5ABF70FD"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Výkon kontrol v odpovědnosti řídícího orgánu / zprostředkujícího subjektu</w:t>
            </w:r>
          </w:p>
          <w:p w14:paraId="7D5E911E"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Základní povinnosti ŘO pro nastavení řídicího a kontrolního systému</w:t>
            </w:r>
          </w:p>
          <w:p w14:paraId="2FF22BBA"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Typy kontrol</w:t>
            </w:r>
          </w:p>
          <w:p w14:paraId="788453E9"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oblasti kontroly operací</w:t>
            </w:r>
          </w:p>
          <w:p w14:paraId="07940D94"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řešení nedostatků</w:t>
            </w:r>
          </w:p>
          <w:p w14:paraId="55D9AB06"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Způsobilost výdajů</w:t>
            </w:r>
          </w:p>
          <w:p w14:paraId="1A82F13B"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Definice způsobilosti výdajů</w:t>
            </w:r>
          </w:p>
          <w:p w14:paraId="2C6D1510"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Povinnosti týkající se vedení účetnictví</w:t>
            </w:r>
          </w:p>
          <w:p w14:paraId="6FCDDC3A"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Úplné a zjednodušené vykazování výdajů</w:t>
            </w:r>
          </w:p>
          <w:p w14:paraId="47869FF8"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typy výdajů</w:t>
            </w:r>
          </w:p>
          <w:p w14:paraId="12B3D386"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ověření a časté chyby</w:t>
            </w:r>
          </w:p>
          <w:p w14:paraId="17C67AC6" w14:textId="77777777" w:rsidR="00282520" w:rsidRPr="000F04DB" w:rsidRDefault="00282520" w:rsidP="003624EC">
            <w:pPr>
              <w:shd w:val="clear" w:color="auto" w:fill="FFFFFF"/>
              <w:rPr>
                <w:rFonts w:ascii="Futura" w:eastAsia="Times New Roman" w:hAnsi="Futura" w:cs="Futura"/>
                <w:spacing w:val="-2"/>
                <w:sz w:val="20"/>
                <w:szCs w:val="20"/>
                <w:lang w:eastAsia="cs-CZ"/>
              </w:rPr>
            </w:pPr>
            <w:r w:rsidRPr="000F04DB">
              <w:rPr>
                <w:rFonts w:ascii="Calibri" w:eastAsia="Times New Roman" w:hAnsi="Calibri" w:cs="Calibri"/>
                <w:b/>
                <w:color w:val="000000"/>
                <w:sz w:val="20"/>
                <w:szCs w:val="20"/>
                <w:lang w:eastAsia="cs-CZ"/>
              </w:rPr>
              <w:t>Právní předpisy:</w:t>
            </w:r>
          </w:p>
          <w:p w14:paraId="3460AF29"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320/2001 Sb., o finanční kontrole, ve znění pozdějších předpisů</w:t>
            </w:r>
          </w:p>
          <w:p w14:paraId="7C2C7854"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255/2012 Sb., o kontrole (kontrolní řád), ve znění pozdějších předpisů</w:t>
            </w:r>
          </w:p>
          <w:p w14:paraId="511136CF"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563/1991 Sb., o účetnictví, ve znění pozdějších předpisů</w:t>
            </w:r>
          </w:p>
          <w:p w14:paraId="1C708CA0" w14:textId="77777777" w:rsidR="00282520" w:rsidRPr="000F04DB" w:rsidRDefault="00282520" w:rsidP="003624EC">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134/2016 Sb., o zadávání veřejných zakázek</w:t>
            </w:r>
          </w:p>
          <w:p w14:paraId="24CF9F68" w14:textId="77777777" w:rsidR="00282520" w:rsidRPr="000F04DB" w:rsidRDefault="00282520" w:rsidP="003624EC">
            <w:pPr>
              <w:spacing w:before="60" w:line="252" w:lineRule="atLeast"/>
              <w:jc w:val="both"/>
              <w:rPr>
                <w:rFonts w:ascii="Calibri" w:eastAsia="Times New Roman" w:hAnsi="Calibri" w:cs="Calibri"/>
                <w:b/>
                <w:color w:val="000000"/>
                <w:sz w:val="20"/>
                <w:szCs w:val="20"/>
                <w:lang w:eastAsia="cs-CZ"/>
              </w:rPr>
            </w:pPr>
            <w:r w:rsidRPr="000F04DB">
              <w:rPr>
                <w:rFonts w:ascii="Calibri" w:eastAsia="Times New Roman" w:hAnsi="Calibri" w:cs="Calibri"/>
                <w:b/>
                <w:color w:val="000000"/>
                <w:sz w:val="20"/>
                <w:szCs w:val="20"/>
                <w:lang w:eastAsia="cs-CZ"/>
              </w:rPr>
              <w:t>Metodické pokyny:</w:t>
            </w:r>
          </w:p>
          <w:p w14:paraId="4C2324FC" w14:textId="77777777" w:rsidR="00282520" w:rsidRPr="000F04DB" w:rsidRDefault="00282520" w:rsidP="003624EC">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Metodika řízení programů v programovém období 2014 – 2020, Ministerstvo pro místní rozvoj – Národní orgán pro koordinaci</w:t>
            </w:r>
          </w:p>
          <w:p w14:paraId="7B4EA6F8" w14:textId="77777777" w:rsidR="00282520" w:rsidRPr="000F04DB" w:rsidRDefault="00282520" w:rsidP="003624EC">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Metodický pokyn pro výkon kontrol v odpovědnosti řídících orgánů při implementaci Evropských strukturálních a investičních fondů pro období 2014 – 2020, Ministerstvo financí</w:t>
            </w:r>
          </w:p>
          <w:p w14:paraId="1368669E" w14:textId="77777777" w:rsidR="00282520" w:rsidRPr="000F04DB" w:rsidRDefault="00282520" w:rsidP="003624EC">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Metodický pokyn pro způsobilost výdajů a jejich vykazování v programovém období 2014 – 2020, Ministerstvo pro místní rozvoj – Národní orgán pro koordinaci</w:t>
            </w:r>
          </w:p>
          <w:p w14:paraId="27356BE1" w14:textId="77777777" w:rsidR="00282520" w:rsidRPr="000F04DB" w:rsidRDefault="00282520" w:rsidP="003624EC">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vybraná pravidla pro žadatele a příjemce jednotlivých operačních programů (obecná část i specifická část) a další metodické pomůcky pro příjemce a/nebo pracovníky implementační struktury</w:t>
            </w:r>
          </w:p>
          <w:p w14:paraId="6FC36F1F" w14:textId="59AB6613" w:rsidR="00282520" w:rsidRPr="00E9613A" w:rsidRDefault="00282520" w:rsidP="00E9613A">
            <w:pPr>
              <w:spacing w:line="216" w:lineRule="auto"/>
              <w:jc w:val="both"/>
              <w:rPr>
                <w:rFonts w:ascii="Calibri" w:eastAsia="Calibri" w:hAnsi="Calibri" w:cs="Times New Roman"/>
                <w:b/>
                <w:sz w:val="20"/>
                <w:szCs w:val="20"/>
              </w:rPr>
            </w:pPr>
            <w:r w:rsidRPr="000F04DB">
              <w:rPr>
                <w:rFonts w:ascii="Calibri" w:eastAsia="Calibri" w:hAnsi="Calibri" w:cs="Times New Roman"/>
                <w:b/>
                <w:sz w:val="20"/>
                <w:szCs w:val="20"/>
                <w:u w:val="single"/>
              </w:rPr>
              <w:t>Určení a předpokládané znalosti:</w:t>
            </w:r>
            <w:r w:rsidRPr="000F04DB">
              <w:rPr>
                <w:rFonts w:ascii="Calibri" w:eastAsia="Calibri" w:hAnsi="Calibri" w:cs="Times New Roman"/>
                <w:b/>
                <w:sz w:val="20"/>
                <w:szCs w:val="20"/>
              </w:rPr>
              <w:t xml:space="preserve"> </w:t>
            </w:r>
            <w:r w:rsidRPr="000F04DB">
              <w:rPr>
                <w:rFonts w:ascii="Calibri" w:eastAsia="Calibri" w:hAnsi="Calibri" w:cs="Times New Roman"/>
                <w:sz w:val="20"/>
                <w:szCs w:val="20"/>
              </w:rPr>
              <w:t xml:space="preserve">cílovou skupinou jsou především poskytovatelé dotací jak z fondů </w:t>
            </w:r>
            <w:proofErr w:type="spellStart"/>
            <w:r w:rsidRPr="000F04DB">
              <w:rPr>
                <w:rFonts w:ascii="Calibri" w:eastAsia="Calibri" w:hAnsi="Calibri" w:cs="Times New Roman"/>
                <w:sz w:val="20"/>
                <w:szCs w:val="20"/>
              </w:rPr>
              <w:t>eu</w:t>
            </w:r>
            <w:proofErr w:type="spellEnd"/>
            <w:r w:rsidRPr="000F04DB">
              <w:rPr>
                <w:rFonts w:ascii="Calibri" w:eastAsia="Calibri" w:hAnsi="Calibri" w:cs="Times New Roman"/>
                <w:sz w:val="20"/>
                <w:szCs w:val="20"/>
              </w:rPr>
              <w:t>, tak z národní prostředků. specificky je seminář zaměřen na kontrolní pracovníky, ale také metodiky dotačních programů. kurz nevyžaduje žádné předchozí znalosti.</w:t>
            </w:r>
          </w:p>
        </w:tc>
      </w:tr>
      <w:tr w:rsidR="00DC01D9" w14:paraId="0D430480" w14:textId="77777777" w:rsidTr="00A8112B">
        <w:trPr>
          <w:trHeight w:val="203"/>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hideMark/>
          </w:tcPr>
          <w:p w14:paraId="7CFA9644" w14:textId="77777777" w:rsidR="00DC01D9" w:rsidRDefault="00DC01D9">
            <w:pPr>
              <w:spacing w:line="160" w:lineRule="atLeast"/>
              <w:rPr>
                <w:rStyle w:val="Nadpis1Char"/>
                <w:rFonts w:eastAsiaTheme="minorHAnsi"/>
                <w:bCs w:val="0"/>
              </w:rPr>
            </w:pPr>
            <w:bookmarkStart w:id="5" w:name="_Toc56241930"/>
            <w:bookmarkStart w:id="6" w:name="_Toc90469474"/>
            <w:r>
              <w:rPr>
                <w:rStyle w:val="Nadpis1Char"/>
                <w:rFonts w:eastAsiaTheme="minorHAnsi"/>
              </w:rPr>
              <w:t>VÝKLADOVÁ STANOVISKA K ZÁKONU O ZADÁVÁNÍ VEŘEJNÝCH ZAKÁZEK</w:t>
            </w:r>
            <w:bookmarkEnd w:id="5"/>
            <w:bookmarkEnd w:id="6"/>
            <w:r>
              <w:rPr>
                <w:rStyle w:val="Nadpis1Char"/>
                <w:rFonts w:eastAsiaTheme="minorHAnsi"/>
              </w:rPr>
              <w:t xml:space="preserve"> </w:t>
            </w:r>
          </w:p>
          <w:p w14:paraId="3463A5D7" w14:textId="02A7F2D6" w:rsidR="00DC01D9" w:rsidRDefault="00DC01D9">
            <w:pPr>
              <w:spacing w:line="160" w:lineRule="atLeast"/>
              <w:rPr>
                <w:rFonts w:cstheme="minorHAnsi"/>
                <w:sz w:val="20"/>
                <w:szCs w:val="20"/>
              </w:rPr>
            </w:pPr>
            <w:r>
              <w:rPr>
                <w:noProof/>
              </w:rPr>
              <mc:AlternateContent>
                <mc:Choice Requires="wps">
                  <w:drawing>
                    <wp:anchor distT="0" distB="0" distL="114300" distR="114300" simplePos="0" relativeHeight="251870248" behindDoc="0" locked="0" layoutInCell="1" allowOverlap="1" wp14:anchorId="3A9A2230" wp14:editId="1686FCC0">
                      <wp:simplePos x="0" y="0"/>
                      <wp:positionH relativeFrom="column">
                        <wp:posOffset>3195320</wp:posOffset>
                      </wp:positionH>
                      <wp:positionV relativeFrom="paragraph">
                        <wp:posOffset>33020</wp:posOffset>
                      </wp:positionV>
                      <wp:extent cx="3028950" cy="942975"/>
                      <wp:effectExtent l="0" t="0" r="0" b="9525"/>
                      <wp:wrapNone/>
                      <wp:docPr id="18" name="Textové pole 18"/>
                      <wp:cNvGraphicFramePr/>
                      <a:graphic xmlns:a="http://schemas.openxmlformats.org/drawingml/2006/main">
                        <a:graphicData uri="http://schemas.microsoft.com/office/word/2010/wordprocessingShape">
                          <wps:wsp>
                            <wps:cNvSpPr txBox="1"/>
                            <wps:spPr>
                              <a:xfrm>
                                <a:off x="0" y="0"/>
                                <a:ext cx="3028950" cy="942975"/>
                              </a:xfrm>
                              <a:prstGeom prst="rect">
                                <a:avLst/>
                              </a:prstGeom>
                              <a:noFill/>
                              <a:ln>
                                <a:noFill/>
                              </a:ln>
                              <a:effectLst/>
                            </wps:spPr>
                            <wps:txbx>
                              <w:txbxContent>
                                <w:p w14:paraId="461E5671" w14:textId="77777777" w:rsidR="00DC01D9" w:rsidRDefault="00DC01D9" w:rsidP="00DC01D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14E70013" w14:textId="77777777" w:rsidR="00DC01D9" w:rsidRDefault="00DC01D9" w:rsidP="00DC01D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2230" id="Textové pole 18" o:spid="_x0000_s1030" type="#_x0000_t202" style="position:absolute;margin-left:251.6pt;margin-top:2.6pt;width:238.5pt;height:74.25pt;z-index:251870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" filled="f" stroked="f">
                      <v:textbox>
                        <w:txbxContent>
                          <w:p w14:paraId="461E5671" w14:textId="77777777" w:rsidR="00DC01D9" w:rsidRDefault="00DC01D9" w:rsidP="00DC01D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14E70013" w14:textId="77777777" w:rsidR="00DC01D9" w:rsidRDefault="00DC01D9" w:rsidP="00DC01D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Pr>
                <w:rFonts w:cstheme="minorHAnsi"/>
                <w:b/>
                <w:bCs/>
                <w:sz w:val="20"/>
                <w:szCs w:val="20"/>
              </w:rPr>
              <w:t>Termín:</w:t>
            </w:r>
            <w:r>
              <w:rPr>
                <w:rFonts w:cstheme="minorHAnsi"/>
                <w:sz w:val="20"/>
                <w:szCs w:val="20"/>
              </w:rPr>
              <w:t xml:space="preserve"> </w:t>
            </w:r>
            <w:r w:rsidR="009002ED">
              <w:rPr>
                <w:rFonts w:cstheme="minorHAnsi"/>
                <w:sz w:val="20"/>
                <w:szCs w:val="20"/>
              </w:rPr>
              <w:t>2</w:t>
            </w:r>
            <w:r>
              <w:rPr>
                <w:rFonts w:cstheme="minorHAnsi"/>
                <w:sz w:val="20"/>
                <w:szCs w:val="20"/>
              </w:rPr>
              <w:t xml:space="preserve">. </w:t>
            </w:r>
            <w:r w:rsidR="009002ED">
              <w:rPr>
                <w:rFonts w:cstheme="minorHAnsi"/>
                <w:sz w:val="20"/>
                <w:szCs w:val="20"/>
              </w:rPr>
              <w:t>března</w:t>
            </w:r>
            <w:r>
              <w:rPr>
                <w:rFonts w:cstheme="minorHAnsi"/>
                <w:sz w:val="20"/>
                <w:szCs w:val="20"/>
              </w:rPr>
              <w:t xml:space="preserve"> 202</w:t>
            </w:r>
            <w:r w:rsidR="009002ED">
              <w:rPr>
                <w:rFonts w:cstheme="minorHAnsi"/>
                <w:sz w:val="20"/>
                <w:szCs w:val="20"/>
              </w:rPr>
              <w:t>2</w:t>
            </w:r>
            <w:r>
              <w:rPr>
                <w:rFonts w:cstheme="minorHAnsi"/>
                <w:sz w:val="20"/>
                <w:szCs w:val="20"/>
              </w:rPr>
              <w:t xml:space="preserve"> </w:t>
            </w:r>
          </w:p>
          <w:p w14:paraId="6DDDFBC0" w14:textId="7FECD7F8" w:rsidR="00DC01D9" w:rsidRDefault="00DC01D9">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49288A">
              <w:rPr>
                <w:rFonts w:cstheme="minorHAnsi"/>
                <w:sz w:val="20"/>
                <w:szCs w:val="20"/>
              </w:rPr>
              <w:t>3</w:t>
            </w:r>
            <w:r>
              <w:rPr>
                <w:rFonts w:cstheme="minorHAnsi"/>
                <w:sz w:val="20"/>
                <w:szCs w:val="20"/>
              </w:rPr>
              <w:t>,</w:t>
            </w:r>
            <w:r w:rsidR="0049288A">
              <w:rPr>
                <w:rFonts w:cstheme="minorHAnsi"/>
                <w:sz w:val="20"/>
                <w:szCs w:val="20"/>
              </w:rPr>
              <w:t>45</w:t>
            </w:r>
          </w:p>
          <w:p w14:paraId="780FDC00" w14:textId="77777777" w:rsidR="00DC01D9" w:rsidRDefault="00DC01D9">
            <w:pPr>
              <w:rPr>
                <w:rFonts w:cstheme="minorHAnsi"/>
                <w:sz w:val="20"/>
                <w:szCs w:val="20"/>
              </w:rPr>
            </w:pPr>
            <w:r>
              <w:rPr>
                <w:rFonts w:cstheme="minorHAnsi"/>
                <w:b/>
                <w:bCs/>
                <w:sz w:val="20"/>
                <w:szCs w:val="20"/>
              </w:rPr>
              <w:t>Lektor:</w:t>
            </w:r>
            <w:r>
              <w:rPr>
                <w:rFonts w:cstheme="minorHAnsi"/>
                <w:sz w:val="20"/>
                <w:szCs w:val="20"/>
              </w:rPr>
              <w:t xml:space="preserve"> Mgr. Pavel Herman (Ministerstvo pro místí rozvoj)</w:t>
            </w:r>
            <w:r>
              <w:rPr>
                <w:noProof/>
                <w:lang w:eastAsia="cs-CZ"/>
              </w:rPr>
              <w:t xml:space="preserve"> </w:t>
            </w:r>
          </w:p>
          <w:p w14:paraId="1377D188" w14:textId="77777777" w:rsidR="00DC01D9" w:rsidRDefault="00DC01D9">
            <w:pPr>
              <w:jc w:val="both"/>
              <w:rPr>
                <w:color w:val="000000"/>
                <w:sz w:val="20"/>
                <w:szCs w:val="20"/>
              </w:rPr>
            </w:pPr>
            <w:r>
              <w:rPr>
                <w:b/>
                <w:bCs/>
                <w:color w:val="000000"/>
                <w:sz w:val="20"/>
                <w:szCs w:val="20"/>
              </w:rPr>
              <w:t>Číslo akreditace</w:t>
            </w:r>
            <w:r>
              <w:rPr>
                <w:color w:val="000000"/>
                <w:sz w:val="20"/>
                <w:szCs w:val="20"/>
              </w:rPr>
              <w:t>: AK/PV-528/2018</w:t>
            </w:r>
          </w:p>
          <w:p w14:paraId="54B07693" w14:textId="4EC03171" w:rsidR="00E9613A" w:rsidRDefault="00E9613A" w:rsidP="00E94EE9">
            <w:r>
              <w:rPr>
                <w:b/>
                <w:bCs/>
                <w:sz w:val="20"/>
                <w:szCs w:val="20"/>
                <w:shd w:val="clear" w:color="auto" w:fill="DBE5F1" w:themeFill="accent1" w:themeFillTint="33"/>
              </w:rPr>
              <w:t>Cena prezenčně (bez DPH/včetně DPH):</w:t>
            </w:r>
            <w:r>
              <w:t xml:space="preserve"> </w:t>
            </w:r>
            <w:r w:rsidR="00E94EE9">
              <w:t>2.720,- Kč / 3.291,2 Kč</w:t>
            </w:r>
          </w:p>
          <w:p w14:paraId="76AE06AD" w14:textId="1447AD2E" w:rsidR="00DC01D9" w:rsidRPr="00025D44" w:rsidRDefault="00E9613A" w:rsidP="00025D44">
            <w:r>
              <w:rPr>
                <w:b/>
                <w:bCs/>
                <w:sz w:val="20"/>
                <w:szCs w:val="20"/>
                <w:shd w:val="clear" w:color="auto" w:fill="DBE5F1" w:themeFill="accent1" w:themeFillTint="33"/>
              </w:rPr>
              <w:t>Cena online (bez DPH/včetně DPH):</w:t>
            </w:r>
            <w:r w:rsidR="00025D44">
              <w:rPr>
                <w:b/>
                <w:bCs/>
                <w:sz w:val="20"/>
                <w:szCs w:val="20"/>
                <w:shd w:val="clear" w:color="auto" w:fill="DBE5F1" w:themeFill="accent1" w:themeFillTint="33"/>
              </w:rPr>
              <w:t xml:space="preserve"> </w:t>
            </w:r>
            <w:r w:rsidR="00025D44">
              <w:t>2.448,- Kč / 2.962,08Kč</w:t>
            </w:r>
          </w:p>
        </w:tc>
      </w:tr>
      <w:tr w:rsidR="00DC01D9" w14:paraId="26D872BF" w14:textId="77777777" w:rsidTr="00A8112B">
        <w:trPr>
          <w:trHeight w:val="202"/>
        </w:trPr>
        <w:tc>
          <w:tcPr>
            <w:tcW w:w="10185" w:type="dxa"/>
            <w:gridSpan w:val="2"/>
            <w:tcBorders>
              <w:top w:val="dashSmallGap" w:sz="4" w:space="0" w:color="auto"/>
              <w:left w:val="single" w:sz="18" w:space="0" w:color="auto"/>
              <w:bottom w:val="double" w:sz="12" w:space="0" w:color="auto"/>
              <w:right w:val="single" w:sz="18" w:space="0" w:color="auto"/>
            </w:tcBorders>
          </w:tcPr>
          <w:p w14:paraId="5F105A78" w14:textId="77777777" w:rsidR="00DC01D9" w:rsidRDefault="00DC01D9">
            <w:pPr>
              <w:spacing w:after="60"/>
              <w:jc w:val="both"/>
              <w:rPr>
                <w:b/>
                <w:sz w:val="20"/>
                <w:szCs w:val="20"/>
              </w:rPr>
            </w:pPr>
            <w:r>
              <w:rPr>
                <w:b/>
                <w:sz w:val="20"/>
                <w:szCs w:val="20"/>
              </w:rPr>
              <w:lastRenderedPageBreak/>
              <w:t xml:space="preserve">KURZ PODROBNĚ SEZNAMUJE S OBSAHEM STANOVISEK, KTERÉ BLÍŽE VYSVĚTLUJÍ ÚPRAVU NĚKTERÝCH USTANOVENÍ ZÁKONA O ZADÁVÁNÍ VEŘEJNÝCH ZAKÁZEK. JEJICH ZNALOST NAPOMÁHÁ K ÚSPĚŠNÉMU PROVEDENÍ ZADÁVACÍHO ŘÍZENÍ. </w:t>
            </w:r>
          </w:p>
          <w:p w14:paraId="116BA1BC" w14:textId="77777777" w:rsidR="00DC01D9" w:rsidRDefault="00DC01D9">
            <w:pPr>
              <w:spacing w:after="60"/>
              <w:jc w:val="both"/>
              <w:rPr>
                <w:b/>
                <w:sz w:val="20"/>
                <w:szCs w:val="20"/>
              </w:rPr>
            </w:pPr>
            <w:r>
              <w:rPr>
                <w:b/>
                <w:sz w:val="20"/>
                <w:szCs w:val="20"/>
              </w:rPr>
              <w:t xml:space="preserve">Předmětem kurzu jsou jednak stanoviska, která se použijí při všech druzích zadávacích řízení (stanoviska k problematice uveřejňování smluv, elektronizace zadávacích řízení, prokazování skutečného majitele), ale i stanoviska vysvětlující bližší postup ve specifických případech, např. elektronická aukce, zjednodušený režim. </w:t>
            </w:r>
            <w:r>
              <w:rPr>
                <w:b/>
                <w:color w:val="FF0000"/>
                <w:sz w:val="20"/>
                <w:szCs w:val="20"/>
              </w:rPr>
              <w:t>Součástí kurzu je též problematika dopadu GDPR do ZZVZ.</w:t>
            </w:r>
          </w:p>
          <w:p w14:paraId="6928719A" w14:textId="77777777" w:rsidR="00DC01D9" w:rsidRDefault="00DC01D9">
            <w:pPr>
              <w:jc w:val="both"/>
              <w:rPr>
                <w:b/>
                <w:sz w:val="20"/>
                <w:szCs w:val="20"/>
              </w:rPr>
            </w:pPr>
            <w:r>
              <w:rPr>
                <w:b/>
                <w:sz w:val="20"/>
                <w:szCs w:val="20"/>
              </w:rPr>
              <w:t>Obsah:</w:t>
            </w:r>
          </w:p>
          <w:p w14:paraId="4F9B05A6" w14:textId="77777777" w:rsidR="00DC01D9" w:rsidRDefault="00DC01D9" w:rsidP="00B04825">
            <w:pPr>
              <w:numPr>
                <w:ilvl w:val="0"/>
                <w:numId w:val="26"/>
              </w:numPr>
              <w:jc w:val="both"/>
              <w:rPr>
                <w:sz w:val="20"/>
                <w:szCs w:val="20"/>
              </w:rPr>
            </w:pPr>
            <w:r>
              <w:rPr>
                <w:sz w:val="20"/>
                <w:szCs w:val="20"/>
              </w:rPr>
              <w:t>Společné stanovisko MMR, MV a ÚOHS k uveřejňování smluv Společné stanovisko MMR a ÚOHS k profesní kvalifikaci</w:t>
            </w:r>
          </w:p>
          <w:p w14:paraId="09348FF1" w14:textId="77777777" w:rsidR="00DC01D9" w:rsidRDefault="00DC01D9" w:rsidP="00B04825">
            <w:pPr>
              <w:numPr>
                <w:ilvl w:val="0"/>
                <w:numId w:val="26"/>
              </w:numPr>
              <w:jc w:val="both"/>
              <w:rPr>
                <w:sz w:val="20"/>
                <w:szCs w:val="20"/>
              </w:rPr>
            </w:pPr>
            <w:r>
              <w:rPr>
                <w:sz w:val="20"/>
                <w:szCs w:val="20"/>
              </w:rPr>
              <w:t>Stanovisko k předkládání informací a dokladů o skutečném majiteli</w:t>
            </w:r>
          </w:p>
          <w:p w14:paraId="4082D3D6" w14:textId="77777777" w:rsidR="00DC01D9" w:rsidRDefault="00DC01D9" w:rsidP="00B04825">
            <w:pPr>
              <w:numPr>
                <w:ilvl w:val="0"/>
                <w:numId w:val="26"/>
              </w:numPr>
              <w:jc w:val="both"/>
              <w:rPr>
                <w:sz w:val="20"/>
                <w:szCs w:val="20"/>
              </w:rPr>
            </w:pPr>
            <w:r>
              <w:rPr>
                <w:sz w:val="20"/>
                <w:szCs w:val="20"/>
              </w:rPr>
              <w:t>Stanovisko k postupu po vyloučení vybraného dodavatele v případě elektronické aukce</w:t>
            </w:r>
          </w:p>
          <w:p w14:paraId="760596ED" w14:textId="77777777" w:rsidR="00DC01D9" w:rsidRDefault="00DC01D9" w:rsidP="00B04825">
            <w:pPr>
              <w:numPr>
                <w:ilvl w:val="0"/>
                <w:numId w:val="26"/>
              </w:numPr>
              <w:jc w:val="both"/>
              <w:rPr>
                <w:sz w:val="20"/>
                <w:szCs w:val="20"/>
              </w:rPr>
            </w:pPr>
            <w:r>
              <w:rPr>
                <w:sz w:val="20"/>
                <w:szCs w:val="20"/>
              </w:rPr>
              <w:t>Stanovisko k zohlednění DPH u nabídek z jiných členských států pokud je zadavatel neplátcem</w:t>
            </w:r>
          </w:p>
          <w:p w14:paraId="4F7BE84D" w14:textId="77777777" w:rsidR="00DC01D9" w:rsidRDefault="00DC01D9" w:rsidP="00B04825">
            <w:pPr>
              <w:numPr>
                <w:ilvl w:val="0"/>
                <w:numId w:val="26"/>
              </w:numPr>
              <w:jc w:val="both"/>
              <w:rPr>
                <w:sz w:val="20"/>
                <w:szCs w:val="20"/>
              </w:rPr>
            </w:pPr>
            <w:r>
              <w:rPr>
                <w:sz w:val="20"/>
                <w:szCs w:val="20"/>
              </w:rPr>
              <w:t>Stanovisko ke komunikaci mezi zadavatelem a dodavatelem při zadávání veřejných zakázek malého rozsahu</w:t>
            </w:r>
          </w:p>
          <w:p w14:paraId="5F8BA285" w14:textId="77777777" w:rsidR="00DC01D9" w:rsidRDefault="00DC01D9" w:rsidP="00B04825">
            <w:pPr>
              <w:numPr>
                <w:ilvl w:val="0"/>
                <w:numId w:val="26"/>
              </w:numPr>
              <w:jc w:val="both"/>
              <w:rPr>
                <w:sz w:val="20"/>
                <w:szCs w:val="20"/>
              </w:rPr>
            </w:pPr>
            <w:r>
              <w:rPr>
                <w:sz w:val="20"/>
                <w:szCs w:val="20"/>
              </w:rPr>
              <w:t>Stanovisko k aplikaci § 222 v případě sektorových veřejných zakázek a veřejných zakázek v oblasti obrany nebo bezpečnosti</w:t>
            </w:r>
          </w:p>
          <w:p w14:paraId="0AE6AC46" w14:textId="77777777" w:rsidR="00DC01D9" w:rsidRDefault="00DC01D9" w:rsidP="00B04825">
            <w:pPr>
              <w:numPr>
                <w:ilvl w:val="0"/>
                <w:numId w:val="26"/>
              </w:numPr>
              <w:jc w:val="both"/>
              <w:rPr>
                <w:sz w:val="20"/>
                <w:szCs w:val="20"/>
              </w:rPr>
            </w:pPr>
            <w:r>
              <w:rPr>
                <w:sz w:val="20"/>
                <w:szCs w:val="20"/>
              </w:rPr>
              <w:t>Stanovisko k problematice změn závazku ze smlouvy na veřejnou zakázku v případech, kdy smlouva na původní veřejnou zakázku byla uzavřena mimo zadávací řízení, včetně veřejných zakázek malého rozsahu</w:t>
            </w:r>
          </w:p>
          <w:p w14:paraId="4E6BB8BE" w14:textId="77777777" w:rsidR="00DC01D9" w:rsidRDefault="00DC01D9" w:rsidP="00B04825">
            <w:pPr>
              <w:numPr>
                <w:ilvl w:val="0"/>
                <w:numId w:val="26"/>
              </w:numPr>
              <w:jc w:val="both"/>
              <w:rPr>
                <w:sz w:val="20"/>
                <w:szCs w:val="20"/>
              </w:rPr>
            </w:pPr>
            <w:r>
              <w:rPr>
                <w:sz w:val="20"/>
                <w:szCs w:val="20"/>
              </w:rPr>
              <w:t>Stanovisko k problematice zákazu hodnocení nejnižší nabídkové ceny v případě veřejné zakázky na služby uvedené v oddílu 71 slovníku CPV podle § 114 odst. 3 písm. b)</w:t>
            </w:r>
          </w:p>
          <w:p w14:paraId="159B3D86" w14:textId="77777777" w:rsidR="00DC01D9" w:rsidRDefault="00DC01D9" w:rsidP="00B04825">
            <w:pPr>
              <w:numPr>
                <w:ilvl w:val="0"/>
                <w:numId w:val="26"/>
              </w:numPr>
              <w:jc w:val="both"/>
              <w:rPr>
                <w:sz w:val="20"/>
                <w:szCs w:val="20"/>
              </w:rPr>
            </w:pPr>
            <w:r>
              <w:rPr>
                <w:sz w:val="20"/>
                <w:szCs w:val="20"/>
              </w:rPr>
              <w:t>Stanovisko k problematice zjednodušeného režimu</w:t>
            </w:r>
          </w:p>
          <w:p w14:paraId="7F93F1C0" w14:textId="77777777" w:rsidR="00DC01D9" w:rsidRDefault="00DC01D9" w:rsidP="00B04825">
            <w:pPr>
              <w:numPr>
                <w:ilvl w:val="0"/>
                <w:numId w:val="26"/>
              </w:numPr>
              <w:jc w:val="both"/>
              <w:rPr>
                <w:b/>
                <w:color w:val="FF0000"/>
                <w:sz w:val="20"/>
                <w:szCs w:val="20"/>
                <w:u w:val="single"/>
              </w:rPr>
            </w:pPr>
            <w:r>
              <w:rPr>
                <w:sz w:val="20"/>
                <w:szCs w:val="20"/>
              </w:rPr>
              <w:t>Stanoviska k problematice elektronizace zadávacích řízení (rozsah povinné elektronizace, uzavírání smlouvy, komunikace u veřejných zakázek malého rozsahu, elektronické podpisy)</w:t>
            </w:r>
          </w:p>
          <w:p w14:paraId="69AE5C2B" w14:textId="77777777" w:rsidR="00DC01D9" w:rsidRDefault="00DC01D9">
            <w:pPr>
              <w:ind w:left="720"/>
              <w:jc w:val="both"/>
              <w:rPr>
                <w:b/>
                <w:color w:val="FF0000"/>
                <w:sz w:val="20"/>
                <w:szCs w:val="20"/>
                <w:u w:val="single"/>
              </w:rPr>
            </w:pPr>
          </w:p>
          <w:p w14:paraId="6112BC8E" w14:textId="77777777" w:rsidR="00DC01D9" w:rsidRDefault="00DC01D9">
            <w:pPr>
              <w:spacing w:before="60" w:after="90" w:line="252" w:lineRule="atLeast"/>
              <w:jc w:val="both"/>
              <w:rPr>
                <w:sz w:val="20"/>
                <w:szCs w:val="20"/>
              </w:rPr>
            </w:pPr>
            <w:r>
              <w:rPr>
                <w:b/>
                <w:bCs/>
                <w:sz w:val="20"/>
                <w:szCs w:val="20"/>
              </w:rPr>
              <w:t>Určení a předpokládané znalosti:</w:t>
            </w:r>
            <w:r>
              <w:rPr>
                <w:sz w:val="20"/>
                <w:szCs w:val="20"/>
              </w:rPr>
              <w:t xml:space="preserve"> Pro účast na kurzu je vhodná částečná znalost zákona o veřejných zakázkách. Kurz je vhodný pro pokročilé až specialisty (zkušení zadavatelé).</w:t>
            </w:r>
          </w:p>
        </w:tc>
      </w:tr>
      <w:tr w:rsidR="007041E0" w14:paraId="50CA8CC8" w14:textId="77777777" w:rsidTr="00A8112B">
        <w:trPr>
          <w:trHeight w:val="203"/>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A42E417" w14:textId="3772DAA6" w:rsidR="007041E0" w:rsidRPr="00020C40" w:rsidRDefault="007041E0" w:rsidP="003624EC">
            <w:pPr>
              <w:pStyle w:val="Nadpis1"/>
              <w:outlineLvl w:val="0"/>
              <w:rPr>
                <w:b w:val="0"/>
                <w:szCs w:val="22"/>
              </w:rPr>
            </w:pPr>
            <w:bookmarkStart w:id="7" w:name="_Toc50450286"/>
            <w:bookmarkStart w:id="8" w:name="_Toc60902726"/>
            <w:bookmarkStart w:id="9" w:name="_Toc90469475"/>
            <w:r w:rsidRPr="00020C40">
              <w:rPr>
                <w:rStyle w:val="Nadpis1Char"/>
                <w:b/>
                <w:szCs w:val="22"/>
              </w:rPr>
              <w:t>VEŘEJNÉ ZAKÁZKY – ZÁKLADNÍ ORIENTACE V ZÁKONĚ</w:t>
            </w:r>
            <w:bookmarkEnd w:id="7"/>
            <w:bookmarkEnd w:id="8"/>
            <w:bookmarkEnd w:id="9"/>
          </w:p>
          <w:p w14:paraId="73353253" w14:textId="4FF9DD5E" w:rsidR="007041E0" w:rsidRPr="00710232" w:rsidRDefault="007041E0"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1F52FC">
              <w:rPr>
                <w:rFonts w:cstheme="minorHAnsi"/>
                <w:sz w:val="20"/>
                <w:szCs w:val="20"/>
              </w:rPr>
              <w:t>3</w:t>
            </w:r>
            <w:r w:rsidRPr="00710232">
              <w:rPr>
                <w:rFonts w:cstheme="minorHAnsi"/>
                <w:sz w:val="20"/>
                <w:szCs w:val="20"/>
              </w:rPr>
              <w:t xml:space="preserve">. </w:t>
            </w:r>
            <w:r w:rsidR="001F52FC">
              <w:rPr>
                <w:rFonts w:cstheme="minorHAnsi"/>
                <w:sz w:val="20"/>
                <w:szCs w:val="20"/>
              </w:rPr>
              <w:t>března</w:t>
            </w:r>
            <w:r w:rsidRPr="00710232">
              <w:rPr>
                <w:rFonts w:cstheme="minorHAnsi"/>
                <w:sz w:val="20"/>
                <w:szCs w:val="20"/>
              </w:rPr>
              <w:t xml:space="preserve"> 20</w:t>
            </w:r>
            <w:r>
              <w:rPr>
                <w:rFonts w:cstheme="minorHAnsi"/>
                <w:sz w:val="20"/>
                <w:szCs w:val="20"/>
              </w:rPr>
              <w:t>2</w:t>
            </w:r>
            <w:r w:rsidR="001F52FC">
              <w:rPr>
                <w:rFonts w:cstheme="minorHAnsi"/>
                <w:sz w:val="20"/>
                <w:szCs w:val="20"/>
              </w:rPr>
              <w:t>2</w:t>
            </w:r>
          </w:p>
          <w:p w14:paraId="5AD8909D" w14:textId="6A23D2E5" w:rsidR="007041E0" w:rsidRPr="00710232" w:rsidRDefault="007041E0" w:rsidP="003624EC">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830312" behindDoc="0" locked="0" layoutInCell="1" allowOverlap="1" wp14:anchorId="6CDF4BB6" wp14:editId="4D686387">
                      <wp:simplePos x="0" y="0"/>
                      <wp:positionH relativeFrom="column">
                        <wp:posOffset>3595370</wp:posOffset>
                      </wp:positionH>
                      <wp:positionV relativeFrom="paragraph">
                        <wp:posOffset>114300</wp:posOffset>
                      </wp:positionV>
                      <wp:extent cx="1828800" cy="657225"/>
                      <wp:effectExtent l="0" t="0" r="0" b="9525"/>
                      <wp:wrapNone/>
                      <wp:docPr id="28" name="Textové pole 2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F864D5A" w14:textId="77777777" w:rsidR="007041E0" w:rsidRPr="00D17110" w:rsidRDefault="007041E0" w:rsidP="007041E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3E5266EA" w14:textId="77777777" w:rsidR="007041E0" w:rsidRPr="009E1B01" w:rsidRDefault="007041E0" w:rsidP="007041E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F4BB6" id="Textové pole 28" o:spid="_x0000_s1031" type="#_x0000_t202" style="position:absolute;margin-left:283.1pt;margin-top:9pt;width:2in;height:51.75pt;z-index:251830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" filled="f" stroked="f">
                      <v:textbox>
                        <w:txbxContent>
                          <w:p w14:paraId="5F864D5A" w14:textId="77777777" w:rsidR="007041E0" w:rsidRPr="00D17110" w:rsidRDefault="007041E0" w:rsidP="007041E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3E5266EA" w14:textId="77777777" w:rsidR="007041E0" w:rsidRPr="009E1B01" w:rsidRDefault="007041E0" w:rsidP="007041E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sidR="002F4687">
              <w:rPr>
                <w:rFonts w:cstheme="minorHAnsi"/>
                <w:sz w:val="20"/>
                <w:szCs w:val="20"/>
              </w:rPr>
              <w:t>3</w:t>
            </w:r>
            <w:r w:rsidRPr="00710232">
              <w:rPr>
                <w:rFonts w:cstheme="minorHAnsi"/>
                <w:sz w:val="20"/>
                <w:szCs w:val="20"/>
              </w:rPr>
              <w:t>,</w:t>
            </w:r>
            <w:r w:rsidR="00DF69EC">
              <w:rPr>
                <w:rFonts w:cstheme="minorHAnsi"/>
                <w:sz w:val="20"/>
                <w:szCs w:val="20"/>
              </w:rPr>
              <w:t>45</w:t>
            </w:r>
          </w:p>
          <w:p w14:paraId="4130B79E" w14:textId="77777777" w:rsidR="007041E0" w:rsidRDefault="007041E0"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BE609E">
              <w:rPr>
                <w:rFonts w:cstheme="minorHAnsi"/>
                <w:sz w:val="20"/>
                <w:szCs w:val="20"/>
              </w:rPr>
              <w:t>Mgr. Vladimír Studnička</w:t>
            </w:r>
            <w:r>
              <w:rPr>
                <w:rFonts w:cstheme="minorHAnsi"/>
                <w:sz w:val="20"/>
                <w:szCs w:val="20"/>
              </w:rPr>
              <w:t xml:space="preserve"> </w:t>
            </w:r>
            <w:r w:rsidRPr="00BE609E">
              <w:rPr>
                <w:rFonts w:cstheme="minorHAnsi"/>
                <w:sz w:val="20"/>
                <w:szCs w:val="20"/>
              </w:rPr>
              <w:t>(Ministerstvo pro místní rozvoj)</w:t>
            </w:r>
            <w:r w:rsidRPr="00926E62">
              <w:rPr>
                <w:noProof/>
                <w:lang w:eastAsia="cs-CZ"/>
              </w:rPr>
              <w:t xml:space="preserve"> </w:t>
            </w:r>
          </w:p>
          <w:p w14:paraId="05010769" w14:textId="77777777" w:rsidR="007041E0" w:rsidRDefault="007041E0" w:rsidP="003624EC">
            <w:pPr>
              <w:spacing w:line="240" w:lineRule="atLeast"/>
              <w:rPr>
                <w:sz w:val="20"/>
                <w:szCs w:val="20"/>
              </w:rPr>
            </w:pPr>
            <w:r>
              <w:rPr>
                <w:b/>
                <w:bCs/>
                <w:sz w:val="20"/>
                <w:szCs w:val="20"/>
              </w:rPr>
              <w:t>Č</w:t>
            </w:r>
            <w:r w:rsidRPr="00BE609E">
              <w:rPr>
                <w:b/>
                <w:bCs/>
                <w:sz w:val="20"/>
                <w:szCs w:val="20"/>
              </w:rPr>
              <w:t>íslo akreditace:</w:t>
            </w:r>
            <w:r w:rsidRPr="002D3B0F">
              <w:rPr>
                <w:sz w:val="20"/>
                <w:szCs w:val="20"/>
              </w:rPr>
              <w:t xml:space="preserve"> AK/PV-471/2018</w:t>
            </w:r>
          </w:p>
          <w:p w14:paraId="683F7DDB" w14:textId="75D24B98" w:rsidR="00E9613A" w:rsidRDefault="00E9613A" w:rsidP="001A10B3">
            <w:r>
              <w:rPr>
                <w:b/>
                <w:bCs/>
                <w:sz w:val="20"/>
                <w:szCs w:val="20"/>
                <w:shd w:val="clear" w:color="auto" w:fill="DBE5F1" w:themeFill="accent1" w:themeFillTint="33"/>
              </w:rPr>
              <w:t>Cena prezenčně (bez DPH/včetně DPH):</w:t>
            </w:r>
            <w:r>
              <w:t xml:space="preserve"> </w:t>
            </w:r>
            <w:r w:rsidR="001A10B3">
              <w:t xml:space="preserve">2.470,- Kč </w:t>
            </w:r>
            <w:r w:rsidR="00EF38E0">
              <w:t xml:space="preserve">/ </w:t>
            </w:r>
            <w:r w:rsidR="001A10B3">
              <w:t>2.988,7 Kč</w:t>
            </w:r>
          </w:p>
          <w:p w14:paraId="17C3E23A" w14:textId="27FD70AA" w:rsidR="007041E0" w:rsidRPr="00EF38E0" w:rsidRDefault="00E9613A" w:rsidP="00EF38E0">
            <w:r>
              <w:rPr>
                <w:b/>
                <w:bCs/>
                <w:sz w:val="20"/>
                <w:szCs w:val="20"/>
                <w:shd w:val="clear" w:color="auto" w:fill="DBE5F1" w:themeFill="accent1" w:themeFillTint="33"/>
              </w:rPr>
              <w:t>Cena online (bez DPH/včetně DPH):</w:t>
            </w:r>
            <w:r w:rsidR="00EF38E0">
              <w:rPr>
                <w:b/>
                <w:bCs/>
                <w:sz w:val="20"/>
                <w:szCs w:val="20"/>
                <w:shd w:val="clear" w:color="auto" w:fill="DBE5F1" w:themeFill="accent1" w:themeFillTint="33"/>
              </w:rPr>
              <w:t xml:space="preserve"> </w:t>
            </w:r>
            <w:r w:rsidR="00EF38E0">
              <w:t>2.223,- Kč / 2.689,83 Kč</w:t>
            </w:r>
          </w:p>
        </w:tc>
      </w:tr>
      <w:tr w:rsidR="007041E0" w14:paraId="368D7C1E" w14:textId="77777777" w:rsidTr="00A8112B">
        <w:trPr>
          <w:trHeight w:val="202"/>
        </w:trPr>
        <w:tc>
          <w:tcPr>
            <w:tcW w:w="10185" w:type="dxa"/>
            <w:gridSpan w:val="2"/>
            <w:tcBorders>
              <w:top w:val="dashSmallGap" w:sz="4" w:space="0" w:color="auto"/>
              <w:left w:val="single" w:sz="18" w:space="0" w:color="auto"/>
              <w:bottom w:val="double" w:sz="12" w:space="0" w:color="auto"/>
              <w:right w:val="single" w:sz="18" w:space="0" w:color="auto"/>
            </w:tcBorders>
          </w:tcPr>
          <w:p w14:paraId="0587B9F7" w14:textId="77777777" w:rsidR="007041E0" w:rsidRPr="002D3B0F" w:rsidRDefault="007041E0" w:rsidP="003624EC">
            <w:pPr>
              <w:spacing w:before="240" w:after="60"/>
              <w:jc w:val="both"/>
              <w:rPr>
                <w:b/>
                <w:sz w:val="20"/>
                <w:szCs w:val="20"/>
              </w:rPr>
            </w:pPr>
            <w:r w:rsidRPr="002D3B0F">
              <w:rPr>
                <w:b/>
                <w:sz w:val="20"/>
                <w:szCs w:val="20"/>
              </w:rPr>
              <w:t>KURZ SEZNÁM</w:t>
            </w:r>
            <w:r>
              <w:rPr>
                <w:b/>
                <w:sz w:val="20"/>
                <w:szCs w:val="20"/>
              </w:rPr>
              <w:t>Í</w:t>
            </w:r>
            <w:r w:rsidRPr="002D3B0F">
              <w:rPr>
                <w:b/>
                <w:sz w:val="20"/>
                <w:szCs w:val="20"/>
              </w:rPr>
              <w:t xml:space="preserve"> JEHO ÚČASTNÍKY SE ZÁKLADY ZÁKONA Č. 136/2016 SB., O ZADÁVÁNÍ VEŘEJNÝCH ZAKÁZEK.</w:t>
            </w:r>
          </w:p>
          <w:p w14:paraId="42F5DC06" w14:textId="77777777" w:rsidR="007041E0" w:rsidRPr="002D3B0F" w:rsidRDefault="007041E0" w:rsidP="003624EC">
            <w:pPr>
              <w:spacing w:after="60"/>
              <w:jc w:val="both"/>
              <w:rPr>
                <w:bCs/>
                <w:sz w:val="20"/>
                <w:szCs w:val="20"/>
              </w:rPr>
            </w:pPr>
            <w:r w:rsidRPr="002D3B0F">
              <w:rPr>
                <w:bCs/>
                <w:sz w:val="20"/>
                <w:szCs w:val="20"/>
              </w:rPr>
              <w:t>Nezabýváte se zadáváním veřejných zakázek, ale musíte často poskytovat podklady pro zadávací řízení, musíte o zadávacích řízení</w:t>
            </w:r>
            <w:r>
              <w:rPr>
                <w:bCs/>
                <w:sz w:val="20"/>
                <w:szCs w:val="20"/>
              </w:rPr>
              <w:t>ch</w:t>
            </w:r>
            <w:r w:rsidRPr="002D3B0F">
              <w:rPr>
                <w:bCs/>
                <w:sz w:val="20"/>
                <w:szCs w:val="20"/>
              </w:rPr>
              <w:t xml:space="preserve"> rozhodovat jako starosta, radní, zastupitel nebo vedoucí zaměstnanec? Zdůvodnění podkladů těch, kteří vám je předkládají nebo je po vás vyžadují, jsou často protichůdná? Udělejte si vlastní představu. Není to tak obtížné, jak </w:t>
            </w:r>
            <w:r>
              <w:rPr>
                <w:bCs/>
                <w:sz w:val="20"/>
                <w:szCs w:val="20"/>
              </w:rPr>
              <w:t>si možná myslíte.</w:t>
            </w:r>
          </w:p>
          <w:p w14:paraId="6D069ADC" w14:textId="77777777" w:rsidR="007041E0" w:rsidRPr="005D0058" w:rsidRDefault="007041E0" w:rsidP="003624EC">
            <w:pPr>
              <w:spacing w:after="60"/>
              <w:jc w:val="both"/>
              <w:rPr>
                <w:bCs/>
                <w:sz w:val="20"/>
                <w:szCs w:val="20"/>
              </w:rPr>
            </w:pPr>
            <w:r w:rsidRPr="002D3B0F">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w:t>
            </w:r>
            <w:r>
              <w:rPr>
                <w:bCs/>
                <w:sz w:val="20"/>
                <w:szCs w:val="20"/>
              </w:rPr>
              <w:t xml:space="preserve"> </w:t>
            </w:r>
            <w:r w:rsidRPr="002D3B0F">
              <w:rPr>
                <w:bCs/>
                <w:sz w:val="20"/>
                <w:szCs w:val="20"/>
              </w:rPr>
              <w:t>Nechte si</w:t>
            </w:r>
            <w:r>
              <w:rPr>
                <w:bCs/>
                <w:sz w:val="20"/>
                <w:szCs w:val="20"/>
              </w:rPr>
              <w:t xml:space="preserve"> </w:t>
            </w:r>
            <w:r w:rsidRPr="0081154D">
              <w:rPr>
                <w:bCs/>
                <w:sz w:val="20"/>
                <w:szCs w:val="20"/>
              </w:rPr>
              <w:t>na tomto kurzu</w:t>
            </w:r>
            <w:r w:rsidRPr="002D3B0F">
              <w:rPr>
                <w:bCs/>
                <w:sz w:val="20"/>
                <w:szCs w:val="20"/>
              </w:rPr>
              <w:t xml:space="preserve"> předat vše, co jsme se v minulém roce dobrou praxí naučili, aniž byste museli studovat všechna stanoviska</w:t>
            </w:r>
            <w:r>
              <w:rPr>
                <w:bCs/>
                <w:sz w:val="20"/>
                <w:szCs w:val="20"/>
              </w:rPr>
              <w:t>.</w:t>
            </w:r>
          </w:p>
          <w:p w14:paraId="316FCB1B" w14:textId="77777777" w:rsidR="007041E0" w:rsidRPr="002D3B0F" w:rsidRDefault="007041E0" w:rsidP="003624EC">
            <w:pPr>
              <w:jc w:val="both"/>
              <w:rPr>
                <w:b/>
                <w:sz w:val="20"/>
                <w:szCs w:val="20"/>
              </w:rPr>
            </w:pPr>
            <w:r w:rsidRPr="002D3B0F">
              <w:rPr>
                <w:b/>
                <w:sz w:val="20"/>
                <w:szCs w:val="20"/>
              </w:rPr>
              <w:t>Obsah:</w:t>
            </w:r>
          </w:p>
          <w:p w14:paraId="28CF94EA"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co je veřejná zakázka</w:t>
            </w:r>
          </w:p>
          <w:p w14:paraId="3E90A123"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jak používat zákona o zadávání veřejných zakázek</w:t>
            </w:r>
          </w:p>
          <w:p w14:paraId="4D82842C"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určení druhu veřejné zakázky a její předpokládané hodnoty</w:t>
            </w:r>
          </w:p>
          <w:p w14:paraId="23155843"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volba správného zadávacího postupu</w:t>
            </w:r>
          </w:p>
          <w:p w14:paraId="04E7D8BC"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určení druhu veřejné zakázky</w:t>
            </w:r>
          </w:p>
          <w:p w14:paraId="4D726855"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rozdíl mezi veřejnou zakázkou malého rozsahu a veřejnou zakázkou zadávanou zadávacím řízení podle zákona</w:t>
            </w:r>
          </w:p>
          <w:p w14:paraId="39195C05"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základní rozdíly mezi zadávacími postupy</w:t>
            </w:r>
          </w:p>
          <w:p w14:paraId="1CEC0F2C"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případy kdy je nutné se striktně držet postupu dle zákona a kdy je možné uvážení zadavatele</w:t>
            </w:r>
          </w:p>
          <w:p w14:paraId="270EDF48"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 xml:space="preserve">přehled základních dokumentů při administraci veřejné zakázky </w:t>
            </w:r>
          </w:p>
          <w:p w14:paraId="00988DE6"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volba správného zadávacího postupu, výhody /nevýhody jednotlivých druhů zadávacích řízení</w:t>
            </w:r>
          </w:p>
          <w:p w14:paraId="778861A1"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lastRenderedPageBreak/>
              <w:t>základní rozdíly mezi zadávacími postupy</w:t>
            </w:r>
          </w:p>
          <w:p w14:paraId="46165CB8"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nové možnosti vylučování účastníků podle ZZVZ</w:t>
            </w:r>
          </w:p>
          <w:p w14:paraId="62EFCE31"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nastavení kvalifikace účastníků zadávacího řízení</w:t>
            </w:r>
          </w:p>
          <w:p w14:paraId="24C6155B"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nastavení hodnocení nabídek</w:t>
            </w:r>
          </w:p>
          <w:p w14:paraId="5E2DF895" w14:textId="77777777" w:rsidR="007041E0" w:rsidRPr="002D3B0F" w:rsidRDefault="007041E0" w:rsidP="00B04825">
            <w:pPr>
              <w:pStyle w:val="Odstavecseseznamem"/>
              <w:numPr>
                <w:ilvl w:val="0"/>
                <w:numId w:val="8"/>
              </w:numPr>
              <w:ind w:left="426" w:hanging="284"/>
              <w:jc w:val="both"/>
              <w:rPr>
                <w:sz w:val="20"/>
                <w:szCs w:val="20"/>
              </w:rPr>
            </w:pPr>
            <w:r w:rsidRPr="002D3B0F">
              <w:rPr>
                <w:sz w:val="20"/>
                <w:szCs w:val="20"/>
              </w:rPr>
              <w:t>podmínky pro uzavření smlouvy</w:t>
            </w:r>
          </w:p>
          <w:p w14:paraId="24A652A2" w14:textId="77777777" w:rsidR="007041E0" w:rsidRPr="002D3B0F" w:rsidRDefault="007041E0" w:rsidP="00B04825">
            <w:pPr>
              <w:pStyle w:val="Odstavecseseznamem"/>
              <w:numPr>
                <w:ilvl w:val="0"/>
                <w:numId w:val="8"/>
              </w:numPr>
              <w:spacing w:after="60"/>
              <w:ind w:left="426" w:hanging="284"/>
              <w:jc w:val="both"/>
              <w:rPr>
                <w:sz w:val="20"/>
                <w:szCs w:val="20"/>
              </w:rPr>
            </w:pPr>
            <w:r w:rsidRPr="002D3B0F">
              <w:rPr>
                <w:sz w:val="20"/>
                <w:szCs w:val="20"/>
              </w:rPr>
              <w:t>změny závazku/smlouvy</w:t>
            </w:r>
          </w:p>
          <w:p w14:paraId="1BBCD6E9" w14:textId="77777777" w:rsidR="007041E0" w:rsidRPr="002D3B0F" w:rsidRDefault="007041E0" w:rsidP="003624EC">
            <w:pPr>
              <w:spacing w:before="60" w:after="90" w:line="252" w:lineRule="atLeast"/>
              <w:jc w:val="both"/>
              <w:rPr>
                <w:b/>
                <w:bCs/>
                <w:sz w:val="20"/>
                <w:szCs w:val="20"/>
              </w:rPr>
            </w:pPr>
            <w:r w:rsidRPr="002D3B0F">
              <w:rPr>
                <w:b/>
                <w:sz w:val="20"/>
                <w:szCs w:val="20"/>
              </w:rPr>
              <w:t>Určení a předpokládané znalosti:</w:t>
            </w:r>
            <w:r>
              <w:rPr>
                <w:b/>
                <w:sz w:val="20"/>
                <w:szCs w:val="20"/>
              </w:rPr>
              <w:t xml:space="preserve"> </w:t>
            </w:r>
            <w:r w:rsidRPr="002D3B0F">
              <w:rPr>
                <w:bCs/>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tr w:rsidR="00155604" w14:paraId="79B1E31A"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hideMark/>
          </w:tcPr>
          <w:p w14:paraId="6958DC99" w14:textId="77777777" w:rsidR="00155604" w:rsidRDefault="00155604">
            <w:pPr>
              <w:pStyle w:val="Nadpis1"/>
              <w:outlineLvl w:val="0"/>
            </w:pPr>
            <w:bookmarkStart w:id="10" w:name="_Toc83118049"/>
            <w:bookmarkStart w:id="11" w:name="_Toc90469476"/>
            <w:r>
              <w:lastRenderedPageBreak/>
              <w:t>NOVÝ STAVEBNÍ ZÁKON</w:t>
            </w:r>
            <w:bookmarkEnd w:id="10"/>
            <w:bookmarkEnd w:id="11"/>
          </w:p>
          <w:p w14:paraId="1113CD59" w14:textId="1F51AAF2" w:rsidR="00155604" w:rsidRDefault="00155604">
            <w:pPr>
              <w:spacing w:line="160" w:lineRule="atLeast"/>
              <w:rPr>
                <w:rFonts w:cstheme="minorHAnsi"/>
                <w:sz w:val="20"/>
                <w:szCs w:val="20"/>
              </w:rPr>
            </w:pPr>
            <w:r>
              <w:rPr>
                <w:noProof/>
              </w:rPr>
              <mc:AlternateContent>
                <mc:Choice Requires="wps">
                  <w:drawing>
                    <wp:anchor distT="0" distB="0" distL="114300" distR="114300" simplePos="0" relativeHeight="251874344" behindDoc="0" locked="0" layoutInCell="1" allowOverlap="1" wp14:anchorId="74AAC074" wp14:editId="2EDE8C64">
                      <wp:simplePos x="0" y="0"/>
                      <wp:positionH relativeFrom="column">
                        <wp:posOffset>3649345</wp:posOffset>
                      </wp:positionH>
                      <wp:positionV relativeFrom="paragraph">
                        <wp:posOffset>24765</wp:posOffset>
                      </wp:positionV>
                      <wp:extent cx="2600325" cy="876300"/>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55A612D5" w14:textId="77777777" w:rsidR="00155604" w:rsidRDefault="00155604" w:rsidP="0015560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E/16</w:t>
                                  </w:r>
                                </w:p>
                                <w:p w14:paraId="5F2D5669" w14:textId="77777777" w:rsidR="00155604" w:rsidRDefault="00155604" w:rsidP="0015560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 – pro začátečníky a mírně pokročilé i pokročilé</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C074" id="Textové pole 26" o:spid="_x0000_s1032" type="#_x0000_t202" style="position:absolute;margin-left:287.35pt;margin-top:1.95pt;width:204.75pt;height:69pt;z-index:25187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" filled="f" stroked="f">
                      <v:textbox>
                        <w:txbxContent>
                          <w:p w14:paraId="55A612D5" w14:textId="77777777" w:rsidR="00155604" w:rsidRDefault="00155604" w:rsidP="0015560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E/16</w:t>
                            </w:r>
                          </w:p>
                          <w:p w14:paraId="5F2D5669" w14:textId="77777777" w:rsidR="00155604" w:rsidRDefault="00155604" w:rsidP="0015560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 – pro začátečníky a mírně pokročilé i pokročilé</w:t>
                            </w:r>
                          </w:p>
                        </w:txbxContent>
                      </v:textbox>
                    </v:shape>
                  </w:pict>
                </mc:Fallback>
              </mc:AlternateContent>
            </w:r>
            <w:r>
              <w:rPr>
                <w:rFonts w:cstheme="minorHAnsi"/>
                <w:b/>
                <w:bCs/>
                <w:sz w:val="20"/>
                <w:szCs w:val="20"/>
              </w:rPr>
              <w:t>Termín:</w:t>
            </w:r>
            <w:r>
              <w:rPr>
                <w:rFonts w:cstheme="minorHAnsi"/>
                <w:sz w:val="20"/>
                <w:szCs w:val="20"/>
              </w:rPr>
              <w:t xml:space="preserve"> </w:t>
            </w:r>
            <w:r w:rsidR="008F303D">
              <w:rPr>
                <w:rFonts w:cstheme="minorHAnsi"/>
                <w:sz w:val="20"/>
                <w:szCs w:val="20"/>
              </w:rPr>
              <w:t>9</w:t>
            </w:r>
            <w:r>
              <w:rPr>
                <w:rFonts w:cstheme="minorHAnsi"/>
                <w:sz w:val="20"/>
                <w:szCs w:val="20"/>
              </w:rPr>
              <w:t xml:space="preserve">. </w:t>
            </w:r>
            <w:r w:rsidR="008F303D">
              <w:rPr>
                <w:rFonts w:cstheme="minorHAnsi"/>
                <w:sz w:val="20"/>
                <w:szCs w:val="20"/>
              </w:rPr>
              <w:t>března</w:t>
            </w:r>
            <w:r>
              <w:rPr>
                <w:rFonts w:cstheme="minorHAnsi"/>
                <w:sz w:val="20"/>
                <w:szCs w:val="20"/>
              </w:rPr>
              <w:t xml:space="preserve"> 202</w:t>
            </w:r>
            <w:r w:rsidR="008F303D">
              <w:rPr>
                <w:rFonts w:cstheme="minorHAnsi"/>
                <w:sz w:val="20"/>
                <w:szCs w:val="20"/>
              </w:rPr>
              <w:t>2</w:t>
            </w:r>
          </w:p>
          <w:p w14:paraId="3FB99B29" w14:textId="55719E33" w:rsidR="00155604" w:rsidRDefault="00155604">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DF69EC">
              <w:rPr>
                <w:rFonts w:cstheme="minorHAnsi"/>
                <w:sz w:val="20"/>
                <w:szCs w:val="20"/>
              </w:rPr>
              <w:t>3</w:t>
            </w:r>
            <w:r>
              <w:rPr>
                <w:rFonts w:cstheme="minorHAnsi"/>
                <w:sz w:val="20"/>
                <w:szCs w:val="20"/>
              </w:rPr>
              <w:t>,</w:t>
            </w:r>
            <w:r w:rsidR="00DF69EC">
              <w:rPr>
                <w:rFonts w:cstheme="minorHAnsi"/>
                <w:sz w:val="20"/>
                <w:szCs w:val="20"/>
              </w:rPr>
              <w:t>45</w:t>
            </w:r>
          </w:p>
          <w:p w14:paraId="4E8246D7" w14:textId="77777777" w:rsidR="00155604" w:rsidRDefault="00155604">
            <w:pPr>
              <w:rPr>
                <w:rFonts w:ascii="Arial" w:hAnsi="Arial" w:cs="Arial"/>
                <w:color w:val="2F5496"/>
                <w:sz w:val="20"/>
                <w:szCs w:val="20"/>
                <w:lang w:eastAsia="cs-CZ"/>
              </w:rPr>
            </w:pPr>
            <w:r>
              <w:rPr>
                <w:rFonts w:cstheme="minorHAnsi"/>
                <w:b/>
                <w:bCs/>
                <w:sz w:val="20"/>
                <w:szCs w:val="20"/>
              </w:rPr>
              <w:t xml:space="preserve">Lektor: </w:t>
            </w:r>
            <w:r>
              <w:rPr>
                <w:rFonts w:cstheme="minorHAnsi"/>
                <w:sz w:val="20"/>
                <w:szCs w:val="20"/>
              </w:rPr>
              <w:t>Ing. Eliška Barčáková (Vedoucí oddělení technického</w:t>
            </w:r>
            <w:r>
              <w:rPr>
                <w:rFonts w:ascii="Arial" w:hAnsi="Arial" w:cs="Arial"/>
                <w:color w:val="2F5496"/>
                <w:sz w:val="20"/>
                <w:szCs w:val="20"/>
                <w:lang w:eastAsia="cs-CZ"/>
              </w:rPr>
              <w:t xml:space="preserve"> </w:t>
            </w:r>
          </w:p>
          <w:p w14:paraId="76E482DD" w14:textId="77777777" w:rsidR="00155604" w:rsidRDefault="00155604">
            <w:pPr>
              <w:rPr>
                <w:rFonts w:cstheme="minorHAnsi"/>
                <w:sz w:val="20"/>
                <w:szCs w:val="20"/>
              </w:rPr>
            </w:pPr>
            <w:r>
              <w:rPr>
                <w:rFonts w:cstheme="minorHAnsi"/>
                <w:sz w:val="20"/>
                <w:szCs w:val="20"/>
              </w:rPr>
              <w:t>Odbor stavebního řádu MMR ČR)</w:t>
            </w:r>
          </w:p>
          <w:p w14:paraId="0084119F" w14:textId="6EF54AAC" w:rsidR="00E9613A" w:rsidRDefault="00E9613A" w:rsidP="00A14997">
            <w:r>
              <w:rPr>
                <w:b/>
                <w:bCs/>
                <w:sz w:val="20"/>
                <w:szCs w:val="20"/>
                <w:shd w:val="clear" w:color="auto" w:fill="DBE5F1" w:themeFill="accent1" w:themeFillTint="33"/>
              </w:rPr>
              <w:t>Cena prezenčně (bez DPH/včetně DPH):</w:t>
            </w:r>
            <w:r>
              <w:t xml:space="preserve"> </w:t>
            </w:r>
            <w:r w:rsidR="00A14997">
              <w:t>2.720,- Kč / 3.291,2 Kč</w:t>
            </w:r>
          </w:p>
          <w:p w14:paraId="5DFACDB1" w14:textId="61F7B05B" w:rsidR="00155604" w:rsidRPr="003704B7" w:rsidRDefault="00E9613A" w:rsidP="003704B7">
            <w:r>
              <w:rPr>
                <w:b/>
                <w:bCs/>
                <w:sz w:val="20"/>
                <w:szCs w:val="20"/>
                <w:shd w:val="clear" w:color="auto" w:fill="DBE5F1" w:themeFill="accent1" w:themeFillTint="33"/>
              </w:rPr>
              <w:t>Cena online (bez DPH/včetně DPH):</w:t>
            </w:r>
            <w:r w:rsidR="003704B7">
              <w:rPr>
                <w:b/>
                <w:bCs/>
                <w:sz w:val="20"/>
                <w:szCs w:val="20"/>
                <w:shd w:val="clear" w:color="auto" w:fill="DBE5F1" w:themeFill="accent1" w:themeFillTint="33"/>
              </w:rPr>
              <w:t xml:space="preserve"> </w:t>
            </w:r>
            <w:r w:rsidR="003704B7">
              <w:t>2.448,- Kč / 2.962,08Kč</w:t>
            </w:r>
          </w:p>
        </w:tc>
      </w:tr>
      <w:tr w:rsidR="00155604" w14:paraId="02F9B735"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38625A8D" w14:textId="77777777" w:rsidR="00155604" w:rsidRDefault="00155604">
            <w:pPr>
              <w:jc w:val="both"/>
              <w:rPr>
                <w:b/>
                <w:sz w:val="20"/>
                <w:szCs w:val="20"/>
              </w:rPr>
            </w:pPr>
            <w:r>
              <w:rPr>
                <w:b/>
                <w:sz w:val="20"/>
                <w:szCs w:val="20"/>
              </w:rPr>
              <w:t>Obsah:</w:t>
            </w:r>
          </w:p>
          <w:p w14:paraId="3038A1AD" w14:textId="77777777" w:rsidR="00155604" w:rsidRDefault="00155604" w:rsidP="00B04825">
            <w:pPr>
              <w:pStyle w:val="Odstavecseseznamem"/>
              <w:numPr>
                <w:ilvl w:val="0"/>
                <w:numId w:val="27"/>
              </w:numPr>
              <w:rPr>
                <w:rFonts w:eastAsia="Times New Roman"/>
              </w:rPr>
            </w:pPr>
            <w:r>
              <w:rPr>
                <w:rFonts w:ascii="Arial" w:eastAsia="Times New Roman" w:hAnsi="Arial" w:cs="Arial"/>
                <w:sz w:val="20"/>
                <w:szCs w:val="20"/>
              </w:rPr>
              <w:t xml:space="preserve">stručné seznámení s aktuální podobou zákona v členění soustavy stavebních úřadů a jejich pravomocí </w:t>
            </w:r>
            <w:r>
              <w:rPr>
                <w:rFonts w:ascii="Arial" w:eastAsia="Times New Roman" w:hAnsi="Arial" w:cs="Arial"/>
                <w:b/>
                <w:bCs/>
                <w:sz w:val="20"/>
                <w:szCs w:val="20"/>
              </w:rPr>
              <w:t>k povolování</w:t>
            </w:r>
            <w:r>
              <w:rPr>
                <w:rFonts w:ascii="Arial" w:eastAsia="Times New Roman" w:hAnsi="Arial" w:cs="Arial"/>
                <w:sz w:val="20"/>
                <w:szCs w:val="20"/>
              </w:rPr>
              <w:t xml:space="preserve"> staveb vč. nového členění staveb (pozn. Samotná struktura, vazby a fungování uvnitř stavebního úřadu budou známi až se vznikem Nejvyššího stavebního úřadu v příštím roce)</w:t>
            </w:r>
          </w:p>
          <w:p w14:paraId="079F2425" w14:textId="77777777" w:rsidR="00155604" w:rsidRDefault="00155604" w:rsidP="00B04825">
            <w:pPr>
              <w:pStyle w:val="Odstavecseseznamem"/>
              <w:numPr>
                <w:ilvl w:val="0"/>
                <w:numId w:val="27"/>
              </w:numPr>
              <w:rPr>
                <w:rFonts w:eastAsia="Times New Roman"/>
              </w:rPr>
            </w:pPr>
            <w:r>
              <w:rPr>
                <w:rFonts w:ascii="Arial" w:eastAsia="Times New Roman" w:hAnsi="Arial" w:cs="Arial"/>
                <w:sz w:val="20"/>
                <w:szCs w:val="20"/>
              </w:rPr>
              <w:t>změny související s plánovaným zavedením digitalizace ve stavebním zákoně – uvedené v části sedmé NSZ (</w:t>
            </w:r>
            <w:r>
              <w:rPr>
                <w:rFonts w:eastAsia="Times New Roman"/>
              </w:rPr>
              <w:t>vysvětlení, aby při povolení stavby bylo jasné, co stačí přidat do portálu stavebníka a co je třeba řešit dříve, co je nutné mít (dotčené orgány, sítě,…),</w:t>
            </w:r>
          </w:p>
          <w:p w14:paraId="7F3A5F0D" w14:textId="77777777" w:rsidR="00155604" w:rsidRDefault="00155604" w:rsidP="00B04825">
            <w:pPr>
              <w:pStyle w:val="Odstavecseseznamem"/>
              <w:numPr>
                <w:ilvl w:val="0"/>
                <w:numId w:val="27"/>
              </w:numPr>
              <w:rPr>
                <w:rFonts w:eastAsia="Times New Roman"/>
              </w:rPr>
            </w:pPr>
            <w:r>
              <w:rPr>
                <w:rFonts w:ascii="Arial" w:eastAsia="Times New Roman" w:hAnsi="Arial" w:cs="Arial"/>
                <w:b/>
                <w:bCs/>
                <w:sz w:val="20"/>
                <w:szCs w:val="20"/>
              </w:rPr>
              <w:t>Stěžejní pozornost</w:t>
            </w:r>
            <w:r>
              <w:rPr>
                <w:rFonts w:ascii="Arial" w:eastAsia="Times New Roman" w:hAnsi="Arial" w:cs="Arial"/>
                <w:sz w:val="20"/>
                <w:szCs w:val="20"/>
              </w:rPr>
              <w:t xml:space="preserve"> bude kladena na část šestou stavebního zákona tj. zákona č. 283/2021 Sb. (NSZ)- změny </w:t>
            </w:r>
            <w:r>
              <w:rPr>
                <w:rFonts w:ascii="Arial" w:eastAsia="Times New Roman" w:hAnsi="Arial" w:cs="Arial"/>
                <w:b/>
                <w:bCs/>
                <w:sz w:val="20"/>
                <w:szCs w:val="20"/>
              </w:rPr>
              <w:t>v oblasti stavebního řádu</w:t>
            </w:r>
            <w:r>
              <w:rPr>
                <w:rFonts w:ascii="Arial" w:eastAsia="Times New Roman" w:hAnsi="Arial" w:cs="Arial"/>
                <w:sz w:val="20"/>
                <w:szCs w:val="20"/>
              </w:rPr>
              <w:t xml:space="preserve"> –</w:t>
            </w:r>
            <w:r>
              <w:rPr>
                <w:rFonts w:ascii="Arial" w:eastAsia="Times New Roman" w:hAnsi="Arial" w:cs="Arial"/>
                <w:i/>
                <w:iCs/>
                <w:sz w:val="20"/>
                <w:szCs w:val="20"/>
              </w:rPr>
              <w:t>porovnání SZ a NSZ</w:t>
            </w:r>
            <w:r>
              <w:rPr>
                <w:rFonts w:ascii="Arial" w:eastAsia="Times New Roman" w:hAnsi="Arial" w:cs="Arial"/>
                <w:sz w:val="20"/>
                <w:szCs w:val="20"/>
              </w:rPr>
              <w:t>, tedy nové povolovací procesy (účastníci, průběh, odvolání atd.), možnosti užívání a odstraňování staveb</w:t>
            </w:r>
          </w:p>
          <w:p w14:paraId="7D5D7E17" w14:textId="77777777" w:rsidR="00155604" w:rsidRDefault="00155604" w:rsidP="00B04825">
            <w:pPr>
              <w:pStyle w:val="Odstavecseseznamem"/>
              <w:numPr>
                <w:ilvl w:val="0"/>
                <w:numId w:val="27"/>
              </w:numPr>
              <w:rPr>
                <w:rFonts w:ascii="Arial" w:eastAsia="Times New Roman" w:hAnsi="Arial" w:cs="Arial"/>
                <w:sz w:val="20"/>
                <w:szCs w:val="20"/>
              </w:rPr>
            </w:pPr>
            <w:r>
              <w:rPr>
                <w:rFonts w:ascii="Arial" w:eastAsia="Times New Roman" w:hAnsi="Arial" w:cs="Arial"/>
                <w:sz w:val="20"/>
                <w:szCs w:val="20"/>
              </w:rPr>
              <w:t xml:space="preserve">seznámení s novinkami v části čtvrté NSZ – </w:t>
            </w:r>
            <w:r>
              <w:rPr>
                <w:rFonts w:ascii="Arial" w:eastAsia="Times New Roman" w:hAnsi="Arial" w:cs="Arial"/>
                <w:b/>
                <w:bCs/>
                <w:sz w:val="20"/>
                <w:szCs w:val="20"/>
              </w:rPr>
              <w:t>hmotné stavební právo</w:t>
            </w:r>
            <w:r>
              <w:rPr>
                <w:rFonts w:ascii="Arial" w:eastAsia="Times New Roman" w:hAnsi="Arial" w:cs="Arial"/>
                <w:sz w:val="20"/>
                <w:szCs w:val="20"/>
              </w:rPr>
              <w:t xml:space="preserve"> – (pouze základní seznámení - bude mít největší prostor až v příštím roce, neboť podstatně váže na připravované prováděcí vyhlášky o požadavcích na stavby – tj. bude mít vliv na návrh všech staveb a s nimi související vyhláška o dokumentaci staveb, která stanovuje rozsah jednotlivých dokumentací).</w:t>
            </w:r>
          </w:p>
          <w:p w14:paraId="06BB28AD" w14:textId="77777777" w:rsidR="00155604" w:rsidRDefault="00155604">
            <w:pPr>
              <w:spacing w:after="60"/>
              <w:jc w:val="both"/>
              <w:rPr>
                <w:b/>
                <w:sz w:val="20"/>
                <w:szCs w:val="20"/>
              </w:rPr>
            </w:pPr>
          </w:p>
          <w:p w14:paraId="5514331D" w14:textId="77777777" w:rsidR="00155604" w:rsidRDefault="00155604">
            <w:pPr>
              <w:rPr>
                <w:rFonts w:ascii="Arial" w:hAnsi="Arial" w:cs="Arial"/>
                <w:sz w:val="20"/>
                <w:szCs w:val="20"/>
              </w:rPr>
            </w:pPr>
            <w:r>
              <w:rPr>
                <w:b/>
                <w:bCs/>
                <w:sz w:val="20"/>
                <w:szCs w:val="20"/>
              </w:rPr>
              <w:t xml:space="preserve">Určení a předpokládané znalosti: </w:t>
            </w:r>
            <w:r>
              <w:rPr>
                <w:bCs/>
                <w:sz w:val="20"/>
                <w:szCs w:val="20"/>
              </w:rPr>
              <w:t>pro pracovníky stavebních úseků krajů, měst a obcí, investory, technické dozory</w:t>
            </w:r>
          </w:p>
        </w:tc>
      </w:tr>
      <w:tr w:rsidR="00660002" w14:paraId="2CA2FA0E" w14:textId="77777777" w:rsidTr="00A8112B">
        <w:trPr>
          <w:trHeight w:val="18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hideMark/>
          </w:tcPr>
          <w:p w14:paraId="0F18354C" w14:textId="21B78C61" w:rsidR="00660002" w:rsidRPr="00563D39" w:rsidRDefault="00660002" w:rsidP="003624EC">
            <w:pPr>
              <w:pStyle w:val="Nadpis1"/>
              <w:outlineLvl w:val="0"/>
              <w:rPr>
                <w:rStyle w:val="Nadpis1Char"/>
                <w:rFonts w:eastAsiaTheme="minorHAnsi"/>
                <w:b/>
                <w:bCs/>
              </w:rPr>
            </w:pPr>
            <w:bookmarkStart w:id="12" w:name="_Toc90469477"/>
            <w:r w:rsidRPr="00563D39">
              <w:rPr>
                <w:rStyle w:val="Nadpis1Char"/>
                <w:rFonts w:eastAsiaTheme="minorHAnsi"/>
                <w:noProof/>
              </w:rPr>
              <mc:AlternateContent>
                <mc:Choice Requires="wps">
                  <w:drawing>
                    <wp:anchor distT="0" distB="0" distL="114300" distR="114300" simplePos="0" relativeHeight="251876392" behindDoc="0" locked="0" layoutInCell="1" allowOverlap="1" wp14:anchorId="3434A1CF" wp14:editId="6230451C">
                      <wp:simplePos x="0" y="0"/>
                      <wp:positionH relativeFrom="column">
                        <wp:posOffset>2746375</wp:posOffset>
                      </wp:positionH>
                      <wp:positionV relativeFrom="paragraph">
                        <wp:posOffset>7620</wp:posOffset>
                      </wp:positionV>
                      <wp:extent cx="3467735" cy="657225"/>
                      <wp:effectExtent l="0" t="0" r="0" b="9525"/>
                      <wp:wrapNone/>
                      <wp:docPr id="35" name="Textové pole 35"/>
                      <wp:cNvGraphicFramePr/>
                      <a:graphic xmlns:a="http://schemas.openxmlformats.org/drawingml/2006/main">
                        <a:graphicData uri="http://schemas.microsoft.com/office/word/2010/wordprocessingShape">
                          <wps:wsp>
                            <wps:cNvSpPr txBox="1"/>
                            <wps:spPr>
                              <a:xfrm>
                                <a:off x="0" y="0"/>
                                <a:ext cx="3467100" cy="657225"/>
                              </a:xfrm>
                              <a:prstGeom prst="rect">
                                <a:avLst/>
                              </a:prstGeom>
                              <a:noFill/>
                              <a:ln>
                                <a:noFill/>
                              </a:ln>
                              <a:effectLst/>
                            </wps:spPr>
                            <wps:txbx>
                              <w:txbxContent>
                                <w:p w14:paraId="4DEF4006" w14:textId="745E3038" w:rsidR="00660002" w:rsidRDefault="00660002" w:rsidP="0066000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w:t>
                                  </w:r>
                                  <w:r w:rsidR="0079734B">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p>
                                <w:p w14:paraId="6E78105A" w14:textId="77777777" w:rsidR="00660002" w:rsidRDefault="00660002" w:rsidP="00660002">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a specialisty</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34A1CF" id="Textové pole 35" o:spid="_x0000_s1033" type="#_x0000_t202" style="position:absolute;margin-left:216.25pt;margin-top:.6pt;width:273.05pt;height:51.75pt;z-index:251876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" filled="f" stroked="f">
                      <v:textbox>
                        <w:txbxContent>
                          <w:p w14:paraId="4DEF4006" w14:textId="745E3038" w:rsidR="00660002" w:rsidRDefault="00660002" w:rsidP="0066000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w:t>
                            </w:r>
                            <w:r w:rsidR="0079734B">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p>
                          <w:p w14:paraId="6E78105A" w14:textId="77777777" w:rsidR="00660002" w:rsidRDefault="00660002" w:rsidP="00660002">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a specialisty</w:t>
                            </w:r>
                          </w:p>
                        </w:txbxContent>
                      </v:textbox>
                    </v:shape>
                  </w:pict>
                </mc:Fallback>
              </mc:AlternateContent>
            </w:r>
            <w:r w:rsidR="00C20ABE" w:rsidRPr="00563D39">
              <w:rPr>
                <w:rStyle w:val="Nadpis1Char"/>
                <w:rFonts w:eastAsiaTheme="minorHAnsi"/>
                <w:b/>
                <w:bCs/>
              </w:rPr>
              <w:t>DIGITALIZACE</w:t>
            </w:r>
            <w:r w:rsidRPr="00563D39">
              <w:rPr>
                <w:rStyle w:val="Nadpis1Char"/>
                <w:rFonts w:eastAsiaTheme="minorHAnsi"/>
                <w:b/>
                <w:bCs/>
              </w:rPr>
              <w:t xml:space="preserve"> ÚČETNICTVÍ</w:t>
            </w:r>
            <w:bookmarkEnd w:id="12"/>
          </w:p>
          <w:p w14:paraId="2EC16DF7" w14:textId="3C3872A2" w:rsidR="00660002" w:rsidRDefault="00660002" w:rsidP="003624EC">
            <w:pPr>
              <w:spacing w:line="160" w:lineRule="atLeast"/>
              <w:rPr>
                <w:rFonts w:cstheme="minorHAnsi"/>
                <w:sz w:val="20"/>
                <w:szCs w:val="20"/>
              </w:rPr>
            </w:pPr>
            <w:r>
              <w:rPr>
                <w:rFonts w:cstheme="minorHAnsi"/>
                <w:b/>
                <w:bCs/>
                <w:sz w:val="20"/>
                <w:szCs w:val="20"/>
              </w:rPr>
              <w:t>Termín:</w:t>
            </w:r>
            <w:r>
              <w:rPr>
                <w:rFonts w:cstheme="minorHAnsi"/>
                <w:sz w:val="20"/>
                <w:szCs w:val="20"/>
              </w:rPr>
              <w:t xml:space="preserve"> 1</w:t>
            </w:r>
            <w:r w:rsidR="003C38F2">
              <w:rPr>
                <w:rFonts w:cstheme="minorHAnsi"/>
                <w:sz w:val="20"/>
                <w:szCs w:val="20"/>
              </w:rPr>
              <w:t>0</w:t>
            </w:r>
            <w:r>
              <w:rPr>
                <w:rFonts w:cstheme="minorHAnsi"/>
                <w:sz w:val="20"/>
                <w:szCs w:val="20"/>
              </w:rPr>
              <w:t>. března 2022</w:t>
            </w:r>
          </w:p>
          <w:p w14:paraId="4DA46FE6" w14:textId="318AB210" w:rsidR="00660002" w:rsidRDefault="00660002" w:rsidP="003624EC">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DF69EC">
              <w:rPr>
                <w:rFonts w:cstheme="minorHAnsi"/>
                <w:sz w:val="20"/>
                <w:szCs w:val="20"/>
              </w:rPr>
              <w:t>3</w:t>
            </w:r>
            <w:r>
              <w:rPr>
                <w:rFonts w:cstheme="minorHAnsi"/>
                <w:sz w:val="20"/>
                <w:szCs w:val="20"/>
              </w:rPr>
              <w:t>,</w:t>
            </w:r>
            <w:r w:rsidR="00DF69EC">
              <w:rPr>
                <w:rFonts w:cstheme="minorHAnsi"/>
                <w:sz w:val="20"/>
                <w:szCs w:val="20"/>
              </w:rPr>
              <w:t>45</w:t>
            </w:r>
          </w:p>
          <w:p w14:paraId="3865BC39" w14:textId="77777777" w:rsidR="00660002" w:rsidRDefault="00660002" w:rsidP="003624EC">
            <w:pPr>
              <w:rPr>
                <w:rFonts w:cstheme="minorHAnsi"/>
                <w:sz w:val="20"/>
                <w:szCs w:val="20"/>
              </w:rPr>
            </w:pPr>
            <w:r>
              <w:rPr>
                <w:rFonts w:cstheme="minorHAnsi"/>
                <w:b/>
                <w:bCs/>
                <w:sz w:val="20"/>
                <w:szCs w:val="20"/>
              </w:rPr>
              <w:t>Lektor:</w:t>
            </w:r>
            <w:r>
              <w:rPr>
                <w:rFonts w:cstheme="minorHAnsi"/>
                <w:sz w:val="20"/>
                <w:szCs w:val="20"/>
              </w:rPr>
              <w:t xml:space="preserve"> Ing. Vilém Juránek</w:t>
            </w:r>
          </w:p>
          <w:p w14:paraId="31F29F3D" w14:textId="46582375" w:rsidR="00660002" w:rsidRDefault="00660002" w:rsidP="003624EC">
            <w:pPr>
              <w:rPr>
                <w:rFonts w:cstheme="minorHAnsi"/>
                <w:sz w:val="20"/>
                <w:szCs w:val="20"/>
              </w:rPr>
            </w:pPr>
            <w:r>
              <w:rPr>
                <w:rFonts w:cstheme="minorHAnsi"/>
                <w:b/>
                <w:bCs/>
                <w:sz w:val="20"/>
                <w:szCs w:val="20"/>
              </w:rPr>
              <w:t>Číslo akreditace:</w:t>
            </w:r>
            <w:r>
              <w:rPr>
                <w:rFonts w:cstheme="minorHAnsi"/>
                <w:sz w:val="20"/>
                <w:szCs w:val="20"/>
              </w:rPr>
              <w:t xml:space="preserve"> </w:t>
            </w:r>
          </w:p>
          <w:p w14:paraId="2418FD4B" w14:textId="60AAE451" w:rsidR="00E9613A" w:rsidRDefault="00E9613A" w:rsidP="009E4B4A">
            <w:r>
              <w:rPr>
                <w:b/>
                <w:bCs/>
                <w:sz w:val="20"/>
                <w:szCs w:val="20"/>
                <w:shd w:val="clear" w:color="auto" w:fill="DBE5F1" w:themeFill="accent1" w:themeFillTint="33"/>
              </w:rPr>
              <w:t>Cena prezenčně (bez DPH/včetně DPH):</w:t>
            </w:r>
            <w:r>
              <w:t xml:space="preserve"> </w:t>
            </w:r>
            <w:r w:rsidR="009E4B4A">
              <w:t xml:space="preserve">3.100,- Kč </w:t>
            </w:r>
            <w:r w:rsidR="00A17055">
              <w:t xml:space="preserve">/ </w:t>
            </w:r>
            <w:r w:rsidR="009E4B4A">
              <w:t>3.751,- Kč</w:t>
            </w:r>
          </w:p>
          <w:p w14:paraId="43D3BA68" w14:textId="1FA57228" w:rsidR="00660002" w:rsidRPr="00A17055" w:rsidRDefault="00E9613A" w:rsidP="00A17055">
            <w:r>
              <w:rPr>
                <w:b/>
                <w:bCs/>
                <w:sz w:val="20"/>
                <w:szCs w:val="20"/>
                <w:shd w:val="clear" w:color="auto" w:fill="DBE5F1" w:themeFill="accent1" w:themeFillTint="33"/>
              </w:rPr>
              <w:t>Cena online (bez DPH/včetně DPH):</w:t>
            </w:r>
            <w:r w:rsidR="00A17055">
              <w:rPr>
                <w:b/>
                <w:bCs/>
                <w:sz w:val="20"/>
                <w:szCs w:val="20"/>
                <w:shd w:val="clear" w:color="auto" w:fill="DBE5F1" w:themeFill="accent1" w:themeFillTint="33"/>
              </w:rPr>
              <w:t xml:space="preserve"> </w:t>
            </w:r>
            <w:r w:rsidR="00A17055">
              <w:t>2.790,- Kč / 3.375,9 Kč</w:t>
            </w:r>
          </w:p>
        </w:tc>
      </w:tr>
      <w:tr w:rsidR="00660002" w14:paraId="04651072"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035FAF80" w14:textId="5209F469" w:rsidR="00660002" w:rsidRDefault="00660002" w:rsidP="003624EC">
            <w:pPr>
              <w:jc w:val="both"/>
              <w:rPr>
                <w:rFonts w:ascii="Calibri" w:eastAsia="Calibri" w:hAnsi="Calibri" w:cs="Times New Roman"/>
                <w:b/>
                <w:sz w:val="20"/>
                <w:szCs w:val="20"/>
              </w:rPr>
            </w:pPr>
            <w:r>
              <w:rPr>
                <w:rFonts w:ascii="Calibri" w:eastAsia="Calibri" w:hAnsi="Calibri" w:cs="Times New Roman"/>
                <w:b/>
                <w:sz w:val="20"/>
                <w:szCs w:val="20"/>
              </w:rPr>
              <w:t xml:space="preserve">CÍLEM KURZU JE </w:t>
            </w:r>
            <w:r w:rsidR="006F5C16">
              <w:rPr>
                <w:rFonts w:ascii="Calibri" w:eastAsia="Calibri" w:hAnsi="Calibri" w:cs="Times New Roman"/>
                <w:b/>
                <w:sz w:val="20"/>
                <w:szCs w:val="20"/>
              </w:rPr>
              <w:t>PŘECHOD NA ELEKTRONICKOU FORMU ÚČETNICTV</w:t>
            </w:r>
            <w:r w:rsidR="00B44327">
              <w:rPr>
                <w:rFonts w:ascii="Calibri" w:eastAsia="Calibri" w:hAnsi="Calibri" w:cs="Times New Roman"/>
                <w:b/>
                <w:sz w:val="20"/>
                <w:szCs w:val="20"/>
              </w:rPr>
              <w:t>Í</w:t>
            </w:r>
          </w:p>
          <w:p w14:paraId="08DC6EC3" w14:textId="77777777" w:rsidR="00660002" w:rsidRDefault="00660002" w:rsidP="003624EC">
            <w:pPr>
              <w:jc w:val="both"/>
              <w:rPr>
                <w:rFonts w:ascii="Calibri" w:eastAsia="Calibri" w:hAnsi="Calibri" w:cs="Times New Roman"/>
                <w:b/>
                <w:sz w:val="20"/>
                <w:szCs w:val="20"/>
              </w:rPr>
            </w:pPr>
          </w:p>
          <w:p w14:paraId="0B91D73B" w14:textId="77777777" w:rsidR="00660002" w:rsidRDefault="00660002" w:rsidP="003624EC">
            <w:pPr>
              <w:jc w:val="both"/>
              <w:rPr>
                <w:rFonts w:ascii="Calibri" w:eastAsia="Calibri" w:hAnsi="Calibri" w:cs="Times New Roman"/>
                <w:b/>
                <w:sz w:val="20"/>
                <w:szCs w:val="20"/>
              </w:rPr>
            </w:pPr>
            <w:r>
              <w:rPr>
                <w:rFonts w:ascii="Calibri" w:eastAsia="Calibri" w:hAnsi="Calibri" w:cs="Times New Roman"/>
                <w:b/>
                <w:sz w:val="20"/>
                <w:szCs w:val="20"/>
              </w:rPr>
              <w:t>Obsah:</w:t>
            </w:r>
          </w:p>
          <w:p w14:paraId="74FAA23C" w14:textId="54E40342" w:rsidR="00660002" w:rsidRDefault="00B44327"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přechod na elektronickou formu účetních dokladů</w:t>
            </w:r>
          </w:p>
          <w:p w14:paraId="4E2ED3A7" w14:textId="241E9D78" w:rsidR="00660002" w:rsidRDefault="00807A01"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zabezpečení oběhu a</w:t>
            </w:r>
            <w:r w:rsidR="00A54A9C">
              <w:rPr>
                <w:rFonts w:ascii="Calibri" w:eastAsia="Calibri" w:hAnsi="Calibri" w:cs="Times New Roman"/>
                <w:sz w:val="20"/>
                <w:szCs w:val="20"/>
              </w:rPr>
              <w:t xml:space="preserve"> elektronického</w:t>
            </w:r>
            <w:r>
              <w:rPr>
                <w:rFonts w:ascii="Calibri" w:eastAsia="Calibri" w:hAnsi="Calibri" w:cs="Times New Roman"/>
                <w:sz w:val="20"/>
                <w:szCs w:val="20"/>
              </w:rPr>
              <w:t xml:space="preserve"> podepisován</w:t>
            </w:r>
            <w:r w:rsidR="00A54A9C">
              <w:rPr>
                <w:rFonts w:ascii="Calibri" w:eastAsia="Calibri" w:hAnsi="Calibri" w:cs="Times New Roman"/>
                <w:sz w:val="20"/>
                <w:szCs w:val="20"/>
              </w:rPr>
              <w:t>í účetních dokladů</w:t>
            </w:r>
          </w:p>
          <w:p w14:paraId="757A913F" w14:textId="4AF6E7F6" w:rsidR="00660002" w:rsidRDefault="000A50A6"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úschova a archivace v podmínkách elektronizace účetnictví</w:t>
            </w:r>
          </w:p>
          <w:p w14:paraId="7A230715" w14:textId="3582FE5B" w:rsidR="00660002" w:rsidRDefault="00F9147A"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elektronizace ostatních účetních záznamů</w:t>
            </w:r>
          </w:p>
          <w:p w14:paraId="2CD3B1BB" w14:textId="10E68588" w:rsidR="00660002" w:rsidRDefault="008D1BFC"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elektronizace účetnictví</w:t>
            </w:r>
            <w:r w:rsidR="003507A0">
              <w:rPr>
                <w:rFonts w:ascii="Calibri" w:eastAsia="Calibri" w:hAnsi="Calibri" w:cs="Times New Roman"/>
                <w:sz w:val="20"/>
                <w:szCs w:val="20"/>
              </w:rPr>
              <w:t xml:space="preserve"> ve vztahu k zákonu o </w:t>
            </w:r>
            <w:r w:rsidR="00BA6CD8">
              <w:rPr>
                <w:rFonts w:ascii="Calibri" w:eastAsia="Calibri" w:hAnsi="Calibri" w:cs="Times New Roman"/>
                <w:sz w:val="20"/>
                <w:szCs w:val="20"/>
              </w:rPr>
              <w:t>účetnictví</w:t>
            </w:r>
          </w:p>
          <w:p w14:paraId="0F7FBF18" w14:textId="5F9347A6" w:rsidR="00BA6CD8" w:rsidRDefault="00BA6CD8"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způsob stanovení požadavků pro IT odborníky</w:t>
            </w:r>
          </w:p>
          <w:p w14:paraId="50562B93" w14:textId="63732F53" w:rsidR="00660002" w:rsidRDefault="003507A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naplnění zákonných požadavků při elektronizaci účetnictví</w:t>
            </w:r>
          </w:p>
          <w:p w14:paraId="14D27BAC" w14:textId="605B00B4" w:rsidR="00660002" w:rsidRDefault="00D7575E"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diskrepance stávajícího stavu a zákonných norem s požadavky na elektronizaci účetnictví a možná řešení</w:t>
            </w:r>
          </w:p>
          <w:p w14:paraId="69DF4415" w14:textId="77777777" w:rsidR="00660002" w:rsidRDefault="00660002" w:rsidP="003624EC">
            <w:pPr>
              <w:jc w:val="both"/>
              <w:rPr>
                <w:rFonts w:ascii="Calibri" w:eastAsia="Calibri" w:hAnsi="Calibri" w:cs="Times New Roman"/>
                <w:b/>
                <w:sz w:val="20"/>
                <w:szCs w:val="20"/>
              </w:rPr>
            </w:pPr>
          </w:p>
          <w:p w14:paraId="3543C839" w14:textId="693E16DD" w:rsidR="00660002" w:rsidRDefault="00660002" w:rsidP="003624EC">
            <w:pPr>
              <w:spacing w:before="60" w:after="60"/>
              <w:jc w:val="both"/>
              <w:rPr>
                <w:b/>
                <w:sz w:val="20"/>
                <w:szCs w:val="20"/>
              </w:rPr>
            </w:pPr>
            <w:r>
              <w:rPr>
                <w:rFonts w:ascii="Calibri" w:eastAsia="Calibri" w:hAnsi="Calibri" w:cs="Times New Roman"/>
                <w:b/>
                <w:sz w:val="20"/>
                <w:szCs w:val="20"/>
              </w:rPr>
              <w:t xml:space="preserve">Určení a předpokládané znalosti: </w:t>
            </w:r>
            <w:r>
              <w:rPr>
                <w:rFonts w:ascii="Calibri" w:eastAsia="Calibri" w:hAnsi="Calibri" w:cs="Times New Roman"/>
                <w:bCs/>
                <w:sz w:val="20"/>
                <w:szCs w:val="20"/>
              </w:rPr>
              <w:t>Seminář je určen především pro řídící pracovníky odpovědné za zajištění vedení účetnictví v souladu s platnými předpisy, interní auditory a kontrolní pracovníky</w:t>
            </w:r>
            <w:r w:rsidR="00813A95">
              <w:rPr>
                <w:rFonts w:ascii="Calibri" w:eastAsia="Calibri" w:hAnsi="Calibri" w:cs="Times New Roman"/>
                <w:bCs/>
                <w:sz w:val="20"/>
                <w:szCs w:val="20"/>
              </w:rPr>
              <w:t>, kteří se podíle</w:t>
            </w:r>
            <w:r w:rsidR="003906AF">
              <w:rPr>
                <w:rFonts w:ascii="Calibri" w:eastAsia="Calibri" w:hAnsi="Calibri" w:cs="Times New Roman"/>
                <w:bCs/>
                <w:sz w:val="20"/>
                <w:szCs w:val="20"/>
              </w:rPr>
              <w:t xml:space="preserve">jí na elektronizaci účetnictví. </w:t>
            </w:r>
            <w:r>
              <w:rPr>
                <w:rFonts w:ascii="Calibri" w:eastAsia="Calibri" w:hAnsi="Calibri" w:cs="Times New Roman"/>
                <w:bCs/>
                <w:sz w:val="20"/>
                <w:szCs w:val="20"/>
              </w:rPr>
              <w:lastRenderedPageBreak/>
              <w:t xml:space="preserve">V neposlední řadě je seminář vhodný pro účetní pracovníky, kteří by měli být schopni </w:t>
            </w:r>
            <w:r w:rsidR="00182FDA">
              <w:rPr>
                <w:rFonts w:ascii="Calibri" w:eastAsia="Calibri" w:hAnsi="Calibri" w:cs="Times New Roman"/>
                <w:bCs/>
                <w:sz w:val="20"/>
                <w:szCs w:val="20"/>
              </w:rPr>
              <w:t xml:space="preserve">specifikovat a </w:t>
            </w:r>
            <w:r>
              <w:rPr>
                <w:rFonts w:ascii="Calibri" w:eastAsia="Calibri" w:hAnsi="Calibri" w:cs="Times New Roman"/>
                <w:bCs/>
                <w:sz w:val="20"/>
                <w:szCs w:val="20"/>
              </w:rPr>
              <w:t>identifikovat a dále řešit</w:t>
            </w:r>
            <w:r w:rsidR="00914EE4">
              <w:rPr>
                <w:rFonts w:ascii="Calibri" w:eastAsia="Calibri" w:hAnsi="Calibri" w:cs="Times New Roman"/>
                <w:bCs/>
                <w:sz w:val="20"/>
                <w:szCs w:val="20"/>
              </w:rPr>
              <w:t xml:space="preserve"> požadavky na elektronizaci účetnictví</w:t>
            </w:r>
            <w:r>
              <w:rPr>
                <w:rFonts w:ascii="Calibri" w:eastAsia="Calibri" w:hAnsi="Calibri" w:cs="Times New Roman"/>
                <w:bCs/>
                <w:sz w:val="20"/>
                <w:szCs w:val="20"/>
              </w:rPr>
              <w:t>.</w:t>
            </w:r>
          </w:p>
        </w:tc>
      </w:tr>
      <w:tr w:rsidR="00BA59C8" w:rsidRPr="00BA0C2C" w14:paraId="1DF66B32"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9C8733B" w14:textId="625BD474" w:rsidR="00BA59C8" w:rsidRDefault="00BA59C8" w:rsidP="007D3508">
            <w:pPr>
              <w:pStyle w:val="Nadpis1"/>
              <w:outlineLvl w:val="0"/>
            </w:pPr>
            <w:bookmarkStart w:id="13" w:name="_Toc90469478"/>
            <w:r w:rsidRPr="00D20A0E">
              <w:rPr>
                <w:noProof/>
                <w:lang w:eastAsia="cs-CZ"/>
              </w:rPr>
              <w:lastRenderedPageBreak/>
              <mc:AlternateContent>
                <mc:Choice Requires="wps">
                  <w:drawing>
                    <wp:anchor distT="0" distB="0" distL="114300" distR="114300" simplePos="0" relativeHeight="251653120" behindDoc="0" locked="0" layoutInCell="1" allowOverlap="1" wp14:anchorId="11BB8367" wp14:editId="61ACAF67">
                      <wp:simplePos x="0" y="0"/>
                      <wp:positionH relativeFrom="column">
                        <wp:posOffset>2845435</wp:posOffset>
                      </wp:positionH>
                      <wp:positionV relativeFrom="paragraph">
                        <wp:posOffset>59690</wp:posOffset>
                      </wp:positionV>
                      <wp:extent cx="3409950" cy="9906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409950" cy="990600"/>
                              </a:xfrm>
                              <a:prstGeom prst="rect">
                                <a:avLst/>
                              </a:prstGeom>
                              <a:noFill/>
                              <a:ln>
                                <a:noFill/>
                              </a:ln>
                              <a:effectLst/>
                            </wps:spPr>
                            <wps:txbx>
                              <w:txbxContent>
                                <w:p w14:paraId="5E0235C2" w14:textId="77777777" w:rsidR="00BA59C8" w:rsidRPr="008F3D3A" w:rsidRDefault="00BA59C8" w:rsidP="00BA59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15D549CB" w14:textId="48C9405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w:t>
                                  </w:r>
                                  <w:r w:rsidR="009201B9">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pro specialisty (zkušení zadavatelé)</w:t>
                                  </w:r>
                                </w:p>
                                <w:p w14:paraId="327C9CF4"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8367" id="Textové pole 3" o:spid="_x0000_s1034" type="#_x0000_t202" style="position:absolute;margin-left:224.05pt;margin-top:4.7pt;width:268.5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" filled="f" stroked="f">
                      <v:textbox>
                        <w:txbxContent>
                          <w:p w14:paraId="5E0235C2" w14:textId="77777777" w:rsidR="00BA59C8" w:rsidRPr="008F3D3A" w:rsidRDefault="00BA59C8" w:rsidP="00BA59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15D549CB" w14:textId="48C9405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w:t>
                            </w:r>
                            <w:r w:rsidR="009201B9">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pro specialisty (zkušení zadavatelé)</w:t>
                            </w:r>
                          </w:p>
                          <w:p w14:paraId="327C9CF4"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F03705">
              <w:t xml:space="preserve">VNITŘNÍ SMĚRNICE V OBLASTI VZ </w:t>
            </w:r>
            <w:r>
              <w:t>– NOVINKA</w:t>
            </w:r>
            <w:bookmarkEnd w:id="13"/>
          </w:p>
          <w:p w14:paraId="79F9950B" w14:textId="53D7DAF8" w:rsidR="00BA59C8" w:rsidRPr="00710232" w:rsidRDefault="00BA59C8" w:rsidP="007D350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115391">
              <w:rPr>
                <w:rFonts w:cstheme="minorHAnsi"/>
                <w:sz w:val="20"/>
                <w:szCs w:val="20"/>
              </w:rPr>
              <w:t>15</w:t>
            </w:r>
            <w:r>
              <w:rPr>
                <w:rFonts w:cstheme="minorHAnsi"/>
                <w:sz w:val="20"/>
                <w:szCs w:val="20"/>
              </w:rPr>
              <w:t xml:space="preserve">. </w:t>
            </w:r>
            <w:r w:rsidR="00115391">
              <w:rPr>
                <w:rFonts w:cstheme="minorHAnsi"/>
                <w:sz w:val="20"/>
                <w:szCs w:val="20"/>
              </w:rPr>
              <w:t>března</w:t>
            </w:r>
            <w:r>
              <w:rPr>
                <w:rFonts w:cstheme="minorHAnsi"/>
                <w:sz w:val="20"/>
                <w:szCs w:val="20"/>
              </w:rPr>
              <w:t xml:space="preserve"> 202</w:t>
            </w:r>
            <w:r w:rsidR="00115391">
              <w:rPr>
                <w:rFonts w:cstheme="minorHAnsi"/>
                <w:sz w:val="20"/>
                <w:szCs w:val="20"/>
              </w:rPr>
              <w:t>2</w:t>
            </w:r>
          </w:p>
          <w:p w14:paraId="76D7B570" w14:textId="7FA66100" w:rsidR="00BA59C8" w:rsidRPr="00710232" w:rsidRDefault="00BA59C8" w:rsidP="007D350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w:t>
            </w:r>
            <w:r w:rsidR="00F6664D">
              <w:rPr>
                <w:rFonts w:cstheme="minorHAnsi"/>
                <w:sz w:val="20"/>
                <w:szCs w:val="20"/>
              </w:rPr>
              <w:t>45</w:t>
            </w:r>
          </w:p>
          <w:p w14:paraId="4C588000" w14:textId="77777777" w:rsidR="00BA59C8" w:rsidRDefault="00BA59C8" w:rsidP="007D3508">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8019F">
              <w:rPr>
                <w:rFonts w:cstheme="minorHAnsi"/>
                <w:sz w:val="20"/>
                <w:szCs w:val="20"/>
              </w:rPr>
              <w:t>Mgr. Monika Koudelková</w:t>
            </w:r>
          </w:p>
          <w:p w14:paraId="3079F52A" w14:textId="1D35F82F" w:rsidR="00E9613A" w:rsidRDefault="00E9613A" w:rsidP="003362C5">
            <w:r>
              <w:rPr>
                <w:b/>
                <w:bCs/>
                <w:sz w:val="20"/>
                <w:szCs w:val="20"/>
                <w:shd w:val="clear" w:color="auto" w:fill="DBE5F1" w:themeFill="accent1" w:themeFillTint="33"/>
              </w:rPr>
              <w:t>Cena prezenčně (bez DPH/včetně DPH):</w:t>
            </w:r>
            <w:r>
              <w:t xml:space="preserve"> </w:t>
            </w:r>
            <w:r w:rsidR="003362C5">
              <w:t>2.470,- Kč / 2.988,7 Kč</w:t>
            </w:r>
          </w:p>
          <w:p w14:paraId="7A3352A5" w14:textId="19D75481" w:rsidR="00D40889" w:rsidRPr="0058575C" w:rsidRDefault="00E9613A" w:rsidP="0058575C">
            <w:r>
              <w:rPr>
                <w:b/>
                <w:bCs/>
                <w:sz w:val="20"/>
                <w:szCs w:val="20"/>
                <w:shd w:val="clear" w:color="auto" w:fill="DBE5F1" w:themeFill="accent1" w:themeFillTint="33"/>
              </w:rPr>
              <w:t>Cena online (bez DPH/včetně DPH):</w:t>
            </w:r>
            <w:r w:rsidR="0058575C">
              <w:rPr>
                <w:b/>
                <w:bCs/>
                <w:sz w:val="20"/>
                <w:szCs w:val="20"/>
                <w:shd w:val="clear" w:color="auto" w:fill="DBE5F1" w:themeFill="accent1" w:themeFillTint="33"/>
              </w:rPr>
              <w:t xml:space="preserve"> </w:t>
            </w:r>
            <w:r w:rsidR="0058575C">
              <w:t>2.223,- Kč / 2.689,83 Kč</w:t>
            </w:r>
          </w:p>
        </w:tc>
      </w:tr>
      <w:tr w:rsidR="00BA59C8" w:rsidRPr="00BA0C2C" w14:paraId="7F238BEA"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117B1C55" w14:textId="77777777" w:rsidR="00BA59C8" w:rsidRPr="00C67A2E" w:rsidRDefault="00BA59C8" w:rsidP="007D3508">
            <w:pPr>
              <w:spacing w:before="60" w:after="60"/>
              <w:jc w:val="both"/>
              <w:rPr>
                <w:b/>
                <w:bCs/>
                <w:sz w:val="20"/>
                <w:szCs w:val="20"/>
              </w:rPr>
            </w:pPr>
            <w:r w:rsidRPr="00C67A2E">
              <w:rPr>
                <w:b/>
                <w:bCs/>
                <w:sz w:val="20"/>
                <w:szCs w:val="20"/>
              </w:rPr>
              <w:t>VEŘEJNÁ ZAKÁZKA, ZADAVATEL A JEHO VNITŘNÍ PŘEDPIS REGULUJÍCÍ PRAVIDLA ZADÁVÁNÍ VEŘEJNÝCH ZAKÁZEK</w:t>
            </w:r>
          </w:p>
          <w:p w14:paraId="3AFAA113" w14:textId="77777777" w:rsidR="00BA59C8" w:rsidRPr="00C67A2E" w:rsidRDefault="00BA59C8" w:rsidP="007D3508">
            <w:pPr>
              <w:spacing w:before="60" w:after="60"/>
              <w:jc w:val="both"/>
              <w:rPr>
                <w:b/>
                <w:bCs/>
                <w:sz w:val="20"/>
                <w:szCs w:val="20"/>
              </w:rPr>
            </w:pPr>
            <w:r w:rsidRPr="00C67A2E">
              <w:rPr>
                <w:b/>
                <w:bCs/>
                <w:sz w:val="20"/>
                <w:szCs w:val="20"/>
              </w:rPr>
              <w:t>Anotace:</w:t>
            </w:r>
          </w:p>
          <w:p w14:paraId="3C023895" w14:textId="77777777" w:rsidR="00BA59C8" w:rsidRPr="00C67A2E" w:rsidRDefault="00BA59C8" w:rsidP="007D3508">
            <w:pPr>
              <w:spacing w:before="60" w:after="60"/>
              <w:jc w:val="both"/>
              <w:rPr>
                <w:sz w:val="20"/>
                <w:szCs w:val="20"/>
              </w:rPr>
            </w:pPr>
            <w:r w:rsidRPr="00C67A2E">
              <w:rPr>
                <w:sz w:val="20"/>
                <w:szCs w:val="20"/>
              </w:rPr>
              <w:t>Kurz je zaměřen pro ty, kteří tvoří vnitřní předpisy v rámci organizace zadavatele. Obsahem kurzu je vymezení základních pravidel, která mají vliv na tvorbu vnitřního předpisu zadavatele, jímž zadavatel reguluje zadávání veřejných zakázek.</w:t>
            </w:r>
          </w:p>
          <w:p w14:paraId="3C418E6F" w14:textId="77777777" w:rsidR="00BA59C8" w:rsidRPr="00C67A2E" w:rsidRDefault="00BA59C8" w:rsidP="007D3508">
            <w:pPr>
              <w:spacing w:before="60" w:after="60"/>
              <w:jc w:val="both"/>
              <w:rPr>
                <w:sz w:val="20"/>
                <w:szCs w:val="20"/>
              </w:rPr>
            </w:pPr>
            <w:r w:rsidRPr="00C67A2E">
              <w:rPr>
                <w:sz w:val="20"/>
                <w:szCs w:val="20"/>
              </w:rPr>
              <w:t> </w:t>
            </w:r>
          </w:p>
          <w:p w14:paraId="3A021E27" w14:textId="77777777" w:rsidR="00BA59C8" w:rsidRPr="00C67A2E" w:rsidRDefault="00BA59C8" w:rsidP="007D3508">
            <w:pPr>
              <w:spacing w:before="60" w:after="60"/>
              <w:jc w:val="both"/>
              <w:rPr>
                <w:b/>
                <w:bCs/>
                <w:sz w:val="20"/>
                <w:szCs w:val="20"/>
              </w:rPr>
            </w:pPr>
            <w:r w:rsidRPr="00C67A2E">
              <w:rPr>
                <w:b/>
                <w:bCs/>
                <w:sz w:val="20"/>
                <w:szCs w:val="20"/>
              </w:rPr>
              <w:t>Obsah kurzu:</w:t>
            </w:r>
          </w:p>
          <w:p w14:paraId="7E4B923C" w14:textId="77777777" w:rsidR="00BA59C8" w:rsidRPr="00C67A2E" w:rsidRDefault="00BA59C8" w:rsidP="00B04825">
            <w:pPr>
              <w:numPr>
                <w:ilvl w:val="0"/>
                <w:numId w:val="17"/>
              </w:numPr>
              <w:spacing w:before="60" w:after="60"/>
              <w:jc w:val="both"/>
              <w:rPr>
                <w:sz w:val="20"/>
                <w:szCs w:val="20"/>
              </w:rPr>
            </w:pPr>
            <w:r w:rsidRPr="00C67A2E">
              <w:rPr>
                <w:sz w:val="20"/>
                <w:szCs w:val="20"/>
              </w:rPr>
              <w:t>vymezení základních pravidel ovlivňujících vnitřní předpis o zadávání veřejných zakázek</w:t>
            </w:r>
          </w:p>
          <w:p w14:paraId="3436005C" w14:textId="77777777" w:rsidR="00BA59C8" w:rsidRPr="00C67A2E" w:rsidRDefault="00BA59C8" w:rsidP="00B04825">
            <w:pPr>
              <w:numPr>
                <w:ilvl w:val="0"/>
                <w:numId w:val="17"/>
              </w:numPr>
              <w:spacing w:before="60" w:after="60"/>
              <w:jc w:val="both"/>
              <w:rPr>
                <w:sz w:val="20"/>
                <w:szCs w:val="20"/>
              </w:rPr>
            </w:pPr>
            <w:r w:rsidRPr="00C67A2E">
              <w:rPr>
                <w:sz w:val="20"/>
                <w:szCs w:val="20"/>
              </w:rPr>
              <w:t>pravidla vnitřního předpisu a veřejná zakázka</w:t>
            </w:r>
          </w:p>
          <w:p w14:paraId="16B886F1" w14:textId="77777777" w:rsidR="00BA59C8" w:rsidRDefault="00BA59C8" w:rsidP="00B04825">
            <w:pPr>
              <w:numPr>
                <w:ilvl w:val="0"/>
                <w:numId w:val="17"/>
              </w:numPr>
              <w:spacing w:before="60" w:after="60"/>
              <w:jc w:val="both"/>
              <w:rPr>
                <w:sz w:val="20"/>
                <w:szCs w:val="20"/>
              </w:rPr>
            </w:pPr>
            <w:r w:rsidRPr="00C67A2E">
              <w:rPr>
                <w:sz w:val="20"/>
                <w:szCs w:val="20"/>
              </w:rPr>
              <w:t>důsledky regulace zadávání veřejných zakázek vnitřním předpisem</w:t>
            </w:r>
          </w:p>
          <w:p w14:paraId="401D83E6" w14:textId="77777777" w:rsidR="00BA59C8" w:rsidRDefault="00BA59C8" w:rsidP="007D3508">
            <w:pPr>
              <w:spacing w:before="60" w:after="60"/>
              <w:jc w:val="both"/>
              <w:rPr>
                <w:b/>
                <w:sz w:val="20"/>
                <w:szCs w:val="20"/>
              </w:rPr>
            </w:pPr>
          </w:p>
          <w:p w14:paraId="5CDF5743" w14:textId="16CE65CD" w:rsidR="00BA59C8" w:rsidRPr="006C2619" w:rsidRDefault="00BA59C8" w:rsidP="006C2619">
            <w:pPr>
              <w:spacing w:before="60" w:after="60"/>
              <w:jc w:val="both"/>
              <w:rPr>
                <w:sz w:val="20"/>
                <w:szCs w:val="20"/>
              </w:rPr>
            </w:pPr>
            <w:r w:rsidRPr="007A1AEA">
              <w:rPr>
                <w:b/>
                <w:sz w:val="20"/>
                <w:szCs w:val="20"/>
              </w:rPr>
              <w:t>Určení a předpokládané znalosti:</w:t>
            </w:r>
            <w:r w:rsidR="003C0E60">
              <w:rPr>
                <w:b/>
                <w:sz w:val="20"/>
                <w:szCs w:val="20"/>
              </w:rPr>
              <w:t xml:space="preserve"> </w:t>
            </w:r>
            <w:r w:rsidR="003C0E60" w:rsidRPr="006C2619">
              <w:rPr>
                <w:sz w:val="20"/>
                <w:szCs w:val="20"/>
              </w:rPr>
              <w:t>kurz je určen pro všechny</w:t>
            </w:r>
            <w:r w:rsidR="00380A80" w:rsidRPr="006C2619">
              <w:rPr>
                <w:sz w:val="20"/>
                <w:szCs w:val="20"/>
              </w:rPr>
              <w:t>, kdo nastavují nebo se podílejí na nastavení vnitřních směrnic v</w:t>
            </w:r>
            <w:r w:rsidR="006C2619" w:rsidRPr="006C2619">
              <w:rPr>
                <w:sz w:val="20"/>
                <w:szCs w:val="20"/>
              </w:rPr>
              <w:t> </w:t>
            </w:r>
            <w:r w:rsidR="00380A80" w:rsidRPr="006C2619">
              <w:rPr>
                <w:sz w:val="20"/>
                <w:szCs w:val="20"/>
              </w:rPr>
              <w:t>organizaci</w:t>
            </w:r>
            <w:r w:rsidR="006C2619" w:rsidRPr="006C2619">
              <w:rPr>
                <w:sz w:val="20"/>
                <w:szCs w:val="20"/>
              </w:rPr>
              <w:t xml:space="preserve"> v oblasti veřejných zakázek</w:t>
            </w:r>
          </w:p>
        </w:tc>
      </w:tr>
      <w:tr w:rsidR="007F6309" w14:paraId="7A3D7B23"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3106F8E" w14:textId="77777777" w:rsidR="007F6309" w:rsidRPr="006821C5" w:rsidRDefault="007F6309" w:rsidP="003624EC">
            <w:pPr>
              <w:pStyle w:val="Nadpis1"/>
              <w:outlineLvl w:val="0"/>
              <w:rPr>
                <w:b w:val="0"/>
                <w:szCs w:val="22"/>
              </w:rPr>
            </w:pPr>
            <w:bookmarkStart w:id="14" w:name="_Toc67906981"/>
            <w:bookmarkStart w:id="15" w:name="_Toc67906974"/>
            <w:bookmarkStart w:id="16" w:name="_Toc90469479"/>
            <w:r w:rsidRPr="00D20A0E">
              <w:rPr>
                <w:noProof/>
                <w:lang w:eastAsia="cs-CZ"/>
              </w:rPr>
              <mc:AlternateContent>
                <mc:Choice Requires="wps">
                  <w:drawing>
                    <wp:anchor distT="0" distB="0" distL="114300" distR="114300" simplePos="0" relativeHeight="251832360" behindDoc="0" locked="0" layoutInCell="1" allowOverlap="1" wp14:anchorId="2115F256" wp14:editId="61FEA1E9">
                      <wp:simplePos x="0" y="0"/>
                      <wp:positionH relativeFrom="column">
                        <wp:posOffset>2232025</wp:posOffset>
                      </wp:positionH>
                      <wp:positionV relativeFrom="paragraph">
                        <wp:posOffset>88265</wp:posOffset>
                      </wp:positionV>
                      <wp:extent cx="4010025" cy="819150"/>
                      <wp:effectExtent l="0" t="0" r="0" b="0"/>
                      <wp:wrapNone/>
                      <wp:docPr id="33" name="Textové pole 33"/>
                      <wp:cNvGraphicFramePr/>
                      <a:graphic xmlns:a="http://schemas.openxmlformats.org/drawingml/2006/main">
                        <a:graphicData uri="http://schemas.microsoft.com/office/word/2010/wordprocessingShape">
                          <wps:wsp>
                            <wps:cNvSpPr txBox="1"/>
                            <wps:spPr>
                              <a:xfrm>
                                <a:off x="0" y="0"/>
                                <a:ext cx="4010025" cy="819150"/>
                              </a:xfrm>
                              <a:prstGeom prst="rect">
                                <a:avLst/>
                              </a:prstGeom>
                              <a:noFill/>
                              <a:ln>
                                <a:noFill/>
                              </a:ln>
                              <a:effectLst/>
                            </wps:spPr>
                            <wps:txbx>
                              <w:txbxContent>
                                <w:p w14:paraId="36B4B604" w14:textId="77777777" w:rsidR="007F6309" w:rsidRPr="008F3D3A" w:rsidRDefault="007F6309" w:rsidP="007F63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4DB77605" w14:textId="77777777" w:rsidR="007F6309" w:rsidRPr="009E1B01" w:rsidRDefault="007F6309" w:rsidP="007F63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12376AFF" w14:textId="77777777" w:rsidR="007F6309" w:rsidRPr="009E1B01" w:rsidRDefault="007F6309" w:rsidP="007F63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F256" id="Textové pole 33" o:spid="_x0000_s1035" type="#_x0000_t202" style="position:absolute;margin-left:175.75pt;margin-top:6.95pt;width:315.75pt;height:64.5pt;z-index:25183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" filled="f" stroked="f">
                      <v:textbox>
                        <w:txbxContent>
                          <w:p w14:paraId="36B4B604" w14:textId="77777777" w:rsidR="007F6309" w:rsidRPr="008F3D3A" w:rsidRDefault="007F6309" w:rsidP="007F630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4DB77605" w14:textId="77777777" w:rsidR="007F6309" w:rsidRPr="009E1B01" w:rsidRDefault="007F6309" w:rsidP="007F63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12376AFF" w14:textId="77777777" w:rsidR="007F6309" w:rsidRPr="009E1B01" w:rsidRDefault="007F6309" w:rsidP="007F6309">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2A0C8A">
              <w:t>PROVÁDĚCÍ VYHLÁŠKY K ZÁKONU O ZADÁVÁNÍ VEŘEJNÝCH ZAKÁZEK</w:t>
            </w:r>
            <w:bookmarkEnd w:id="16"/>
          </w:p>
          <w:p w14:paraId="5894A042" w14:textId="71A9FA10" w:rsidR="007F6309" w:rsidRPr="00710232" w:rsidRDefault="007F6309"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1F36EF">
              <w:rPr>
                <w:rFonts w:cstheme="minorHAnsi"/>
                <w:sz w:val="20"/>
                <w:szCs w:val="20"/>
              </w:rPr>
              <w:t>6</w:t>
            </w:r>
            <w:r>
              <w:rPr>
                <w:rFonts w:cstheme="minorHAnsi"/>
                <w:sz w:val="20"/>
                <w:szCs w:val="20"/>
              </w:rPr>
              <w:t xml:space="preserve">. </w:t>
            </w:r>
            <w:r w:rsidR="001F36EF">
              <w:rPr>
                <w:rFonts w:cstheme="minorHAnsi"/>
                <w:sz w:val="20"/>
                <w:szCs w:val="20"/>
              </w:rPr>
              <w:t>března</w:t>
            </w:r>
            <w:r>
              <w:rPr>
                <w:rFonts w:cstheme="minorHAnsi"/>
                <w:sz w:val="20"/>
                <w:szCs w:val="20"/>
              </w:rPr>
              <w:t xml:space="preserve"> 202</w:t>
            </w:r>
            <w:r w:rsidR="001F36EF">
              <w:rPr>
                <w:rFonts w:cstheme="minorHAnsi"/>
                <w:sz w:val="20"/>
                <w:szCs w:val="20"/>
              </w:rPr>
              <w:t>2</w:t>
            </w:r>
          </w:p>
          <w:p w14:paraId="58D4DF9D" w14:textId="75B7B3CF" w:rsidR="007F6309" w:rsidRPr="00710232" w:rsidRDefault="007F6309" w:rsidP="003624EC">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sidR="00F6664D">
              <w:rPr>
                <w:rFonts w:cstheme="minorHAnsi"/>
                <w:sz w:val="20"/>
                <w:szCs w:val="20"/>
              </w:rPr>
              <w:t>3</w:t>
            </w:r>
            <w:r w:rsidRPr="002515E1">
              <w:rPr>
                <w:rFonts w:cstheme="minorHAnsi"/>
                <w:sz w:val="20"/>
                <w:szCs w:val="20"/>
              </w:rPr>
              <w:t>,</w:t>
            </w:r>
            <w:r w:rsidR="00F6664D">
              <w:rPr>
                <w:rFonts w:cstheme="minorHAnsi"/>
                <w:sz w:val="20"/>
                <w:szCs w:val="20"/>
              </w:rPr>
              <w:t>45</w:t>
            </w:r>
          </w:p>
          <w:p w14:paraId="7993697E" w14:textId="77777777" w:rsidR="007F6309" w:rsidRDefault="007F6309"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2742F059" w14:textId="77777777" w:rsidR="007F6309" w:rsidRDefault="007F6309" w:rsidP="003624EC">
            <w:pPr>
              <w:rPr>
                <w:sz w:val="20"/>
                <w:szCs w:val="20"/>
              </w:rPr>
            </w:pPr>
            <w:r w:rsidRPr="00C37473">
              <w:rPr>
                <w:rFonts w:cstheme="minorHAnsi"/>
                <w:b/>
                <w:bCs/>
                <w:sz w:val="20"/>
                <w:szCs w:val="20"/>
              </w:rPr>
              <w:t>Akreditace:</w:t>
            </w:r>
            <w:r>
              <w:rPr>
                <w:rFonts w:cstheme="minorHAnsi"/>
                <w:b/>
                <w:bCs/>
                <w:sz w:val="20"/>
                <w:szCs w:val="20"/>
              </w:rPr>
              <w:t xml:space="preserve"> </w:t>
            </w:r>
            <w:r w:rsidRPr="00B327EB">
              <w:rPr>
                <w:sz w:val="20"/>
                <w:szCs w:val="20"/>
              </w:rPr>
              <w:t>AK/PV-533/2018</w:t>
            </w:r>
          </w:p>
          <w:p w14:paraId="61D4021F" w14:textId="2A55B53A" w:rsidR="00E9613A" w:rsidRDefault="00E9613A" w:rsidP="005A31A9">
            <w:r>
              <w:rPr>
                <w:b/>
                <w:bCs/>
                <w:sz w:val="20"/>
                <w:szCs w:val="20"/>
                <w:shd w:val="clear" w:color="auto" w:fill="DBE5F1" w:themeFill="accent1" w:themeFillTint="33"/>
              </w:rPr>
              <w:t>Cena prezenčně (bez DPH/včetně DPH):</w:t>
            </w:r>
            <w:r>
              <w:t xml:space="preserve"> </w:t>
            </w:r>
            <w:r w:rsidR="005A31A9">
              <w:t>2.720,- Kč / 3.291,2 Kč</w:t>
            </w:r>
          </w:p>
          <w:p w14:paraId="25138E0E" w14:textId="399B1F72" w:rsidR="007F6309" w:rsidRPr="00950BF4" w:rsidRDefault="00E9613A" w:rsidP="00950BF4">
            <w:r>
              <w:rPr>
                <w:b/>
                <w:bCs/>
                <w:sz w:val="20"/>
                <w:szCs w:val="20"/>
                <w:shd w:val="clear" w:color="auto" w:fill="DBE5F1" w:themeFill="accent1" w:themeFillTint="33"/>
              </w:rPr>
              <w:t>Cena online (bez DPH/včetně DPH):</w:t>
            </w:r>
            <w:r w:rsidR="00950BF4">
              <w:rPr>
                <w:b/>
                <w:bCs/>
                <w:sz w:val="20"/>
                <w:szCs w:val="20"/>
                <w:shd w:val="clear" w:color="auto" w:fill="DBE5F1" w:themeFill="accent1" w:themeFillTint="33"/>
              </w:rPr>
              <w:t xml:space="preserve"> </w:t>
            </w:r>
            <w:r w:rsidR="00950BF4">
              <w:t>2.448,- Kč / 2.962,08Kč</w:t>
            </w:r>
          </w:p>
        </w:tc>
      </w:tr>
      <w:tr w:rsidR="007F6309" w14:paraId="5406B9E2"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23A9D591" w14:textId="77777777" w:rsidR="007F6309" w:rsidRPr="00AC7C8D" w:rsidRDefault="007F6309" w:rsidP="003624EC">
            <w:pPr>
              <w:spacing w:after="60"/>
              <w:rPr>
                <w:b/>
                <w:sz w:val="20"/>
                <w:szCs w:val="20"/>
              </w:rPr>
            </w:pPr>
            <w:r w:rsidRPr="00AC7C8D">
              <w:rPr>
                <w:b/>
                <w:sz w:val="20"/>
                <w:szCs w:val="20"/>
              </w:rPr>
              <w:t xml:space="preserve">CÍLEM KURZU JE PODROBNĚ SEZNÁMIT ÚČASTNÍKY S OBSAHEM VYHLÁŠEK A NAŘÍZENÍ VLÁDY, KTERÉ BLÍŽE ROZVÁDĚJÍ ÚPRAVU NĚKTERÝCH USTANOVENÍ ZÁKONA O ZADÁVÁNÍ VEŘEJNÝCH ZAKÁZEK. JEJICH ZNALOST JE POTŘEBNÁ K ÚSPĚŠNÉMU PROVEDENÍ ZADÁVACÍHO ŘÍZENÍ. </w:t>
            </w:r>
          </w:p>
          <w:p w14:paraId="4572EC39" w14:textId="77777777" w:rsidR="007F6309" w:rsidRPr="00AC7C8D" w:rsidRDefault="007F6309" w:rsidP="003624EC">
            <w:pPr>
              <w:spacing w:after="60"/>
              <w:rPr>
                <w:b/>
                <w:sz w:val="20"/>
                <w:szCs w:val="20"/>
              </w:rPr>
            </w:pPr>
            <w:r w:rsidRPr="00AC7C8D">
              <w:rPr>
                <w:b/>
                <w:sz w:val="20"/>
                <w:szCs w:val="20"/>
              </w:rPr>
              <w:t>Předmětem kurzu jsou jednak předpisy, které se použijí při všech druzích zadávacích řízení (předpisy o publikaci formulářů, podmínek používání elektronických nástrojů, finančních limitů či částky náhrady nákladů při řízení před ÚOHS), ale i předpisy stanovující bližší pravidla pro specifické oblasti, tj. vyhláška o stanovení rozsahu dokumentace veřejné zakázky na stavební práce a nařízení vlády určující konkrétní požadavky při nákupu motorových vozidel.</w:t>
            </w:r>
          </w:p>
          <w:p w14:paraId="64DD2AA9" w14:textId="77777777" w:rsidR="007F6309" w:rsidRPr="00AC7C8D" w:rsidRDefault="007F6309" w:rsidP="003624EC">
            <w:pPr>
              <w:spacing w:after="60"/>
              <w:rPr>
                <w:b/>
                <w:sz w:val="20"/>
                <w:szCs w:val="20"/>
              </w:rPr>
            </w:pPr>
            <w:r w:rsidRPr="00AC7C8D">
              <w:rPr>
                <w:b/>
                <w:sz w:val="20"/>
                <w:szCs w:val="20"/>
              </w:rPr>
              <w:t>Osnova:</w:t>
            </w:r>
          </w:p>
          <w:p w14:paraId="13BA7B13"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Základní informace o zákonu o zadávání veřejných zakázek, zmocňovací ustanovení a přehled prováděcích přepisů</w:t>
            </w:r>
          </w:p>
          <w:p w14:paraId="74104E08"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Vyhláška č. 168/2016 Sb. o uveřejňování formulářů pro účely zákona o zadávání veřejných zakázek a náležitostech profilu zadavatele</w:t>
            </w:r>
          </w:p>
          <w:p w14:paraId="308E89B6"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Vyhláška č. 169/2016 Sb. o stanovení rozsahu dokumentace veřejné zakázky na stavební práce a soupisu stavebních prací, dodávek a služeb s výkazem výměr</w:t>
            </w:r>
          </w:p>
          <w:p w14:paraId="6745C7E2"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Vyhláška č. 170/2016 Sb. o stanovení částky náhrady nákladů řízení o přezkoumání úkonů zadavatele při zadávání veřejných zakázek</w:t>
            </w:r>
          </w:p>
          <w:p w14:paraId="7B120EDA"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Nařízení vlády č. 172/2016 Sb. o stanovení finančních limitů pro účely zákona o zadávání veřejných zakázek</w:t>
            </w:r>
          </w:p>
          <w:p w14:paraId="7ED0B4A8"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Nařízení vlády č. 173/2016 Sb. o stanovení závazných zadávacích podmínek pro veřejné zakázky na pořízení silničních vozidel</w:t>
            </w:r>
          </w:p>
          <w:p w14:paraId="27AF8DCA" w14:textId="77777777" w:rsidR="007F6309" w:rsidRPr="00AC7C8D" w:rsidRDefault="007F6309" w:rsidP="003624EC">
            <w:pPr>
              <w:spacing w:after="60"/>
              <w:rPr>
                <w:bCs/>
                <w:sz w:val="20"/>
                <w:szCs w:val="20"/>
              </w:rPr>
            </w:pPr>
            <w:r w:rsidRPr="00AC7C8D">
              <w:rPr>
                <w:bCs/>
                <w:sz w:val="20"/>
                <w:szCs w:val="20"/>
              </w:rPr>
              <w:t>•</w:t>
            </w:r>
            <w:r w:rsidRPr="00AC7C8D">
              <w:rPr>
                <w:bCs/>
                <w:sz w:val="20"/>
                <w:szCs w:val="20"/>
              </w:rPr>
              <w:tab/>
              <w:t>Vyhláška č. 260/2016 Sb. o stanovení podrobnějších podmínek týkajících se elektronických nástrojů a úkonů učiněných elektronicky při zadávání veřejných zakázek a podrobností certifikátů shody</w:t>
            </w:r>
          </w:p>
          <w:p w14:paraId="14DF427F" w14:textId="77777777" w:rsidR="007F6309" w:rsidRPr="00FB0440" w:rsidRDefault="007F6309" w:rsidP="003624EC">
            <w:pPr>
              <w:pStyle w:val="xmsonormal"/>
              <w:spacing w:after="60"/>
              <w:jc w:val="both"/>
              <w:rPr>
                <w:rFonts w:asciiTheme="minorHAnsi" w:hAnsiTheme="minorHAnsi" w:cstheme="minorHAnsi"/>
                <w:b/>
                <w:bCs/>
                <w:sz w:val="20"/>
                <w:szCs w:val="20"/>
              </w:rPr>
            </w:pPr>
            <w:r w:rsidRPr="00AC7C8D">
              <w:rPr>
                <w:b/>
                <w:sz w:val="20"/>
                <w:szCs w:val="20"/>
              </w:rPr>
              <w:t>Určení a předpokládané znalosti:</w:t>
            </w:r>
            <w:r>
              <w:rPr>
                <w:b/>
                <w:sz w:val="20"/>
                <w:szCs w:val="20"/>
              </w:rPr>
              <w:t xml:space="preserve"> </w:t>
            </w:r>
            <w:r w:rsidRPr="00AC7C8D">
              <w:rPr>
                <w:bCs/>
                <w:sz w:val="20"/>
                <w:szCs w:val="20"/>
              </w:rPr>
              <w:t>kurz je určen jak pro „ostřílené“ zadavatele, ale i pro zadavatele začátečníky.</w:t>
            </w:r>
          </w:p>
        </w:tc>
      </w:tr>
      <w:tr w:rsidR="006E0B30" w14:paraId="1A26DD93" w14:textId="77777777" w:rsidTr="00A8112B">
        <w:trPr>
          <w:trHeight w:val="18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hideMark/>
          </w:tcPr>
          <w:p w14:paraId="5A165F71" w14:textId="0951EE9A" w:rsidR="006E0B30" w:rsidRPr="00E9613A" w:rsidRDefault="006E0B30">
            <w:pPr>
              <w:pStyle w:val="Nadpis1"/>
              <w:outlineLvl w:val="0"/>
              <w:rPr>
                <w:rStyle w:val="Nadpis1Char"/>
                <w:rFonts w:eastAsiaTheme="minorHAnsi"/>
                <w:b/>
                <w:bCs/>
              </w:rPr>
            </w:pPr>
            <w:bookmarkStart w:id="17" w:name="_Toc90469480"/>
            <w:r w:rsidRPr="00E9613A">
              <w:rPr>
                <w:rStyle w:val="Nadpis1Char"/>
                <w:rFonts w:eastAsiaTheme="minorHAnsi"/>
                <w:noProof/>
              </w:rPr>
              <w:lastRenderedPageBreak/>
              <mc:AlternateContent>
                <mc:Choice Requires="wps">
                  <w:drawing>
                    <wp:anchor distT="0" distB="0" distL="114300" distR="114300" simplePos="0" relativeHeight="251872296" behindDoc="0" locked="0" layoutInCell="1" allowOverlap="1" wp14:anchorId="427DDE67" wp14:editId="7B33B273">
                      <wp:simplePos x="0" y="0"/>
                      <wp:positionH relativeFrom="column">
                        <wp:posOffset>2746375</wp:posOffset>
                      </wp:positionH>
                      <wp:positionV relativeFrom="paragraph">
                        <wp:posOffset>7620</wp:posOffset>
                      </wp:positionV>
                      <wp:extent cx="3467735" cy="657225"/>
                      <wp:effectExtent l="0" t="0" r="0" b="9525"/>
                      <wp:wrapNone/>
                      <wp:docPr id="24" name="Textové pole 24"/>
                      <wp:cNvGraphicFramePr/>
                      <a:graphic xmlns:a="http://schemas.openxmlformats.org/drawingml/2006/main">
                        <a:graphicData uri="http://schemas.microsoft.com/office/word/2010/wordprocessingShape">
                          <wps:wsp>
                            <wps:cNvSpPr txBox="1"/>
                            <wps:spPr>
                              <a:xfrm>
                                <a:off x="0" y="0"/>
                                <a:ext cx="3467100" cy="657225"/>
                              </a:xfrm>
                              <a:prstGeom prst="rect">
                                <a:avLst/>
                              </a:prstGeom>
                              <a:noFill/>
                              <a:ln>
                                <a:noFill/>
                              </a:ln>
                              <a:effectLst/>
                            </wps:spPr>
                            <wps:txbx>
                              <w:txbxContent>
                                <w:p w14:paraId="71C9EF7B" w14:textId="77777777" w:rsidR="006E0B30" w:rsidRDefault="006E0B30" w:rsidP="006E0B3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C/27</w:t>
                                  </w:r>
                                </w:p>
                                <w:p w14:paraId="6AF52842" w14:textId="77777777" w:rsidR="006E0B30" w:rsidRDefault="006E0B30" w:rsidP="006E0B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a specialisty</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7DDE67" id="Textové pole 24" o:spid="_x0000_s1036" type="#_x0000_t202" style="position:absolute;margin-left:216.25pt;margin-top:.6pt;width:273.05pt;height:51.75pt;z-index:251872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" filled="f" stroked="f">
                      <v:textbox>
                        <w:txbxContent>
                          <w:p w14:paraId="71C9EF7B" w14:textId="77777777" w:rsidR="006E0B30" w:rsidRDefault="006E0B30" w:rsidP="006E0B3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C/27</w:t>
                            </w:r>
                          </w:p>
                          <w:p w14:paraId="6AF52842" w14:textId="77777777" w:rsidR="006E0B30" w:rsidRDefault="006E0B30" w:rsidP="006E0B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a specialisty</w:t>
                            </w:r>
                          </w:p>
                        </w:txbxContent>
                      </v:textbox>
                    </v:shape>
                  </w:pict>
                </mc:Fallback>
              </mc:AlternateContent>
            </w:r>
            <w:bookmarkStart w:id="18" w:name="_Toc56241923"/>
            <w:bookmarkStart w:id="19" w:name="_Toc31292943"/>
            <w:r w:rsidRPr="00E9613A">
              <w:rPr>
                <w:rStyle w:val="Nadpis1Char"/>
                <w:rFonts w:eastAsiaTheme="minorHAnsi"/>
                <w:b/>
                <w:bCs/>
              </w:rPr>
              <w:t>PROBLEMATIKA PORUŠOVÁNÍ ZÁKONA O ÚČETNICTVÍ</w:t>
            </w:r>
            <w:bookmarkEnd w:id="17"/>
            <w:bookmarkEnd w:id="18"/>
            <w:bookmarkEnd w:id="19"/>
          </w:p>
          <w:p w14:paraId="27584872" w14:textId="0521D070" w:rsidR="006E0B30" w:rsidRDefault="006E0B30">
            <w:pPr>
              <w:spacing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6F6590">
              <w:rPr>
                <w:rFonts w:cstheme="minorHAnsi"/>
                <w:sz w:val="20"/>
                <w:szCs w:val="20"/>
              </w:rPr>
              <w:t>17</w:t>
            </w:r>
            <w:r>
              <w:rPr>
                <w:rFonts w:cstheme="minorHAnsi"/>
                <w:sz w:val="20"/>
                <w:szCs w:val="20"/>
              </w:rPr>
              <w:t xml:space="preserve">. </w:t>
            </w:r>
            <w:r w:rsidR="006F6590">
              <w:rPr>
                <w:rFonts w:cstheme="minorHAnsi"/>
                <w:sz w:val="20"/>
                <w:szCs w:val="20"/>
              </w:rPr>
              <w:t>března</w:t>
            </w:r>
            <w:r>
              <w:rPr>
                <w:rFonts w:cstheme="minorHAnsi"/>
                <w:sz w:val="20"/>
                <w:szCs w:val="20"/>
              </w:rPr>
              <w:t xml:space="preserve"> 202</w:t>
            </w:r>
            <w:r w:rsidR="006F6590">
              <w:rPr>
                <w:rFonts w:cstheme="minorHAnsi"/>
                <w:sz w:val="20"/>
                <w:szCs w:val="20"/>
              </w:rPr>
              <w:t>2</w:t>
            </w:r>
          </w:p>
          <w:p w14:paraId="00E00174" w14:textId="29EE51B1" w:rsidR="006E0B30" w:rsidRDefault="006E0B30">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F6664D">
              <w:rPr>
                <w:rFonts w:cstheme="minorHAnsi"/>
                <w:sz w:val="20"/>
                <w:szCs w:val="20"/>
              </w:rPr>
              <w:t>3</w:t>
            </w:r>
            <w:r>
              <w:rPr>
                <w:rFonts w:cstheme="minorHAnsi"/>
                <w:sz w:val="20"/>
                <w:szCs w:val="20"/>
              </w:rPr>
              <w:t>,</w:t>
            </w:r>
            <w:r w:rsidR="00F6664D">
              <w:rPr>
                <w:rFonts w:cstheme="minorHAnsi"/>
                <w:sz w:val="20"/>
                <w:szCs w:val="20"/>
              </w:rPr>
              <w:t>45</w:t>
            </w:r>
          </w:p>
          <w:p w14:paraId="2CA46FEC" w14:textId="77777777" w:rsidR="006E0B30" w:rsidRDefault="006E0B30">
            <w:pPr>
              <w:rPr>
                <w:rFonts w:cstheme="minorHAnsi"/>
                <w:sz w:val="20"/>
                <w:szCs w:val="20"/>
              </w:rPr>
            </w:pPr>
            <w:r>
              <w:rPr>
                <w:rFonts w:cstheme="minorHAnsi"/>
                <w:b/>
                <w:bCs/>
                <w:sz w:val="20"/>
                <w:szCs w:val="20"/>
              </w:rPr>
              <w:t>Lektor:</w:t>
            </w:r>
            <w:r>
              <w:rPr>
                <w:rFonts w:cstheme="minorHAnsi"/>
                <w:sz w:val="20"/>
                <w:szCs w:val="20"/>
              </w:rPr>
              <w:t xml:space="preserve"> Ing. Vilém Juránek</w:t>
            </w:r>
          </w:p>
          <w:p w14:paraId="3B666DBA" w14:textId="77777777" w:rsidR="006E0B30" w:rsidRDefault="006E0B30">
            <w:pPr>
              <w:rPr>
                <w:rFonts w:cstheme="minorHAnsi"/>
                <w:sz w:val="20"/>
                <w:szCs w:val="20"/>
              </w:rPr>
            </w:pPr>
            <w:r>
              <w:rPr>
                <w:rFonts w:cstheme="minorHAnsi"/>
                <w:b/>
                <w:bCs/>
                <w:sz w:val="20"/>
                <w:szCs w:val="20"/>
              </w:rPr>
              <w:t>Číslo akreditace:</w:t>
            </w:r>
            <w:r>
              <w:rPr>
                <w:rFonts w:cstheme="minorHAnsi"/>
                <w:sz w:val="20"/>
                <w:szCs w:val="20"/>
              </w:rPr>
              <w:t xml:space="preserve"> AK/PV-57/2020</w:t>
            </w:r>
          </w:p>
          <w:p w14:paraId="4B635A40" w14:textId="7769CDA9" w:rsidR="00E9613A" w:rsidRDefault="00E9613A" w:rsidP="00370AF1">
            <w:r>
              <w:rPr>
                <w:b/>
                <w:bCs/>
                <w:sz w:val="20"/>
                <w:szCs w:val="20"/>
                <w:shd w:val="clear" w:color="auto" w:fill="DBE5F1" w:themeFill="accent1" w:themeFillTint="33"/>
              </w:rPr>
              <w:t>Cena prezenčně (bez DPH/včetně DPH):</w:t>
            </w:r>
            <w:r>
              <w:t xml:space="preserve"> </w:t>
            </w:r>
            <w:r w:rsidR="00370AF1">
              <w:t>2.720,- Kč / 3.291,2 Kč</w:t>
            </w:r>
          </w:p>
          <w:p w14:paraId="638C585D" w14:textId="04F5895D" w:rsidR="006E0B30" w:rsidRPr="009548E3" w:rsidRDefault="00E9613A" w:rsidP="009548E3">
            <w:r>
              <w:rPr>
                <w:b/>
                <w:bCs/>
                <w:sz w:val="20"/>
                <w:szCs w:val="20"/>
                <w:shd w:val="clear" w:color="auto" w:fill="DBE5F1" w:themeFill="accent1" w:themeFillTint="33"/>
              </w:rPr>
              <w:t>Cena online (bez DPH/včetně DPH):</w:t>
            </w:r>
            <w:r w:rsidR="009548E3">
              <w:rPr>
                <w:b/>
                <w:bCs/>
                <w:sz w:val="20"/>
                <w:szCs w:val="20"/>
                <w:shd w:val="clear" w:color="auto" w:fill="DBE5F1" w:themeFill="accent1" w:themeFillTint="33"/>
              </w:rPr>
              <w:t xml:space="preserve"> </w:t>
            </w:r>
            <w:r w:rsidR="009548E3">
              <w:t>2.448,- Kč / 2.962,08Kč</w:t>
            </w:r>
          </w:p>
        </w:tc>
      </w:tr>
      <w:tr w:rsidR="006E0B30" w14:paraId="7D17E389"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600F188F" w14:textId="77777777" w:rsidR="006E0B30" w:rsidRDefault="006E0B30">
            <w:pPr>
              <w:jc w:val="both"/>
              <w:rPr>
                <w:rFonts w:ascii="Calibri" w:eastAsia="Calibri" w:hAnsi="Calibri" w:cs="Times New Roman"/>
                <w:b/>
                <w:sz w:val="20"/>
                <w:szCs w:val="20"/>
              </w:rPr>
            </w:pPr>
            <w:r>
              <w:rPr>
                <w:rFonts w:ascii="Calibri" w:eastAsia="Calibri" w:hAnsi="Calibri" w:cs="Times New Roman"/>
                <w:b/>
                <w:sz w:val="20"/>
                <w:szCs w:val="20"/>
              </w:rPr>
              <w:t>CÍLEM KURZU JE OBJASNIT SOUČASNOU PLATNOU PRÁVNÍ ÚPRAVU SANKCÍ ZA PORUŠENÍ ZÁKONA O ÚČETNICTVÍ PO NOVELIZACI Z ROKU 2017 A VYSVĚTLUJE ZA POMOCI PRAKTICKÝCH PŘÍKLADŮ A SITUACÍ JEDNOTLIVÉ SANKCIONOVATELNÉ I OSTATNÍ PŘÍPADY PORUŠOVÁNÍ ÚČETNÍCH PŘEDPISŮ.</w:t>
            </w:r>
          </w:p>
          <w:p w14:paraId="3E2DFCB7" w14:textId="77777777" w:rsidR="006E0B30" w:rsidRDefault="006E0B30">
            <w:pPr>
              <w:jc w:val="both"/>
              <w:rPr>
                <w:rFonts w:ascii="Calibri" w:eastAsia="Calibri" w:hAnsi="Calibri" w:cs="Times New Roman"/>
                <w:b/>
                <w:sz w:val="20"/>
                <w:szCs w:val="20"/>
              </w:rPr>
            </w:pPr>
          </w:p>
          <w:p w14:paraId="0544DF5C" w14:textId="77777777" w:rsidR="006E0B30" w:rsidRDefault="006E0B30">
            <w:pPr>
              <w:jc w:val="both"/>
              <w:rPr>
                <w:rFonts w:ascii="Calibri" w:eastAsia="Calibri" w:hAnsi="Calibri" w:cs="Times New Roman"/>
                <w:b/>
                <w:sz w:val="20"/>
                <w:szCs w:val="20"/>
              </w:rPr>
            </w:pPr>
            <w:r>
              <w:rPr>
                <w:rFonts w:ascii="Calibri" w:eastAsia="Calibri" w:hAnsi="Calibri" w:cs="Times New Roman"/>
                <w:b/>
                <w:sz w:val="20"/>
                <w:szCs w:val="20"/>
              </w:rPr>
              <w:t>Obsah:</w:t>
            </w:r>
          </w:p>
          <w:p w14:paraId="3E398EF5"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Platná zákonná úprava sankcí za porušení zákona o účetnictví</w:t>
            </w:r>
          </w:p>
          <w:p w14:paraId="412E323B"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Závažné přestupky</w:t>
            </w:r>
          </w:p>
          <w:p w14:paraId="2449EA7C"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Méně závažné přestupky</w:t>
            </w:r>
          </w:p>
          <w:p w14:paraId="42B563D9"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Ostatní porušení zákona</w:t>
            </w:r>
          </w:p>
          <w:p w14:paraId="43C45CA4"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Porušení prováděcí účetní vyhlášky</w:t>
            </w:r>
          </w:p>
          <w:p w14:paraId="5F22CD21"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Porušení ČÚS</w:t>
            </w:r>
          </w:p>
          <w:p w14:paraId="552444C0" w14:textId="77777777" w:rsidR="006E0B30" w:rsidRDefault="006E0B30" w:rsidP="00B04825">
            <w:pPr>
              <w:numPr>
                <w:ilvl w:val="0"/>
                <w:numId w:val="26"/>
              </w:numPr>
              <w:jc w:val="both"/>
              <w:rPr>
                <w:rFonts w:ascii="Calibri" w:eastAsia="Calibri" w:hAnsi="Calibri" w:cs="Times New Roman"/>
                <w:sz w:val="20"/>
                <w:szCs w:val="20"/>
              </w:rPr>
            </w:pPr>
            <w:r>
              <w:rPr>
                <w:rFonts w:ascii="Calibri" w:eastAsia="Calibri" w:hAnsi="Calibri" w:cs="Times New Roman"/>
                <w:sz w:val="20"/>
                <w:szCs w:val="20"/>
              </w:rPr>
              <w:t>Správní řízení o uložení pokuty, lhůty</w:t>
            </w:r>
          </w:p>
          <w:p w14:paraId="6B6E6AD1" w14:textId="77777777" w:rsidR="006E0B30" w:rsidRDefault="006E0B30">
            <w:pPr>
              <w:jc w:val="both"/>
              <w:rPr>
                <w:rFonts w:ascii="Calibri" w:eastAsia="Calibri" w:hAnsi="Calibri" w:cs="Times New Roman"/>
                <w:b/>
                <w:sz w:val="20"/>
                <w:szCs w:val="20"/>
              </w:rPr>
            </w:pPr>
          </w:p>
          <w:p w14:paraId="0604B171" w14:textId="77777777" w:rsidR="006E0B30" w:rsidRDefault="006E0B30">
            <w:pPr>
              <w:spacing w:before="60" w:after="60"/>
              <w:jc w:val="both"/>
              <w:rPr>
                <w:b/>
                <w:sz w:val="20"/>
                <w:szCs w:val="20"/>
              </w:rPr>
            </w:pPr>
            <w:r>
              <w:rPr>
                <w:rFonts w:ascii="Calibri" w:eastAsia="Calibri" w:hAnsi="Calibri" w:cs="Times New Roman"/>
                <w:b/>
                <w:sz w:val="20"/>
                <w:szCs w:val="20"/>
              </w:rPr>
              <w:t xml:space="preserve">Určení a předpokládané znalosti: </w:t>
            </w:r>
            <w:r>
              <w:rPr>
                <w:rFonts w:ascii="Calibri" w:eastAsia="Calibri" w:hAnsi="Calibri" w:cs="Times New Roman"/>
                <w:bCs/>
                <w:sz w:val="20"/>
                <w:szCs w:val="20"/>
              </w:rPr>
              <w:t>Seminář je určen především pro řídící pracovníky odpovědné za zajištění vedení účetnictví v souladu s platnými předpisy, interní auditory a kontrolní pracovníky a dále pro pracovníky, kteří zabezpečují agendy evidence majetku, inventarizace a předávají podklady do účtárny. V neposlední řadě je seminář vhodný pro účetní pracovníky, kteří by měli být schopni porušování účetních předpisů identifikovat a upozornit na něj a dále řešit.</w:t>
            </w:r>
          </w:p>
        </w:tc>
      </w:tr>
      <w:tr w:rsidR="00C55D4F" w14:paraId="38ECBC56"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E0C7E59" w14:textId="77777777" w:rsidR="00C55D4F" w:rsidRPr="000A1600" w:rsidRDefault="00C55D4F" w:rsidP="003624EC">
            <w:pPr>
              <w:pStyle w:val="Nadpis1"/>
              <w:outlineLvl w:val="0"/>
              <w:rPr>
                <w:szCs w:val="22"/>
              </w:rPr>
            </w:pPr>
            <w:bookmarkStart w:id="20" w:name="_Toc50450282"/>
            <w:bookmarkStart w:id="21" w:name="_Toc90469481"/>
            <w:r w:rsidRPr="000A1600">
              <w:rPr>
                <w:szCs w:val="22"/>
              </w:rPr>
              <w:t>ZÁKON Č. 218/2000</w:t>
            </w:r>
            <w:r>
              <w:rPr>
                <w:szCs w:val="22"/>
              </w:rPr>
              <w:t xml:space="preserve"> </w:t>
            </w:r>
            <w:r w:rsidRPr="000A1600">
              <w:rPr>
                <w:szCs w:val="22"/>
              </w:rPr>
              <w:t>SB., O ROZPOČTOVÝCH PRAVIDLECH</w:t>
            </w:r>
            <w:bookmarkEnd w:id="20"/>
            <w:bookmarkEnd w:id="21"/>
          </w:p>
          <w:p w14:paraId="3057D714" w14:textId="432F24A3" w:rsidR="00C55D4F" w:rsidRPr="00710232" w:rsidRDefault="00C55D4F" w:rsidP="003624EC">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834408" behindDoc="0" locked="0" layoutInCell="1" allowOverlap="1" wp14:anchorId="27487A47" wp14:editId="2287B8C8">
                      <wp:simplePos x="0" y="0"/>
                      <wp:positionH relativeFrom="column">
                        <wp:posOffset>3013075</wp:posOffset>
                      </wp:positionH>
                      <wp:positionV relativeFrom="paragraph">
                        <wp:posOffset>70485</wp:posOffset>
                      </wp:positionV>
                      <wp:extent cx="3098800" cy="78105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3098800" cy="781050"/>
                              </a:xfrm>
                              <a:prstGeom prst="rect">
                                <a:avLst/>
                              </a:prstGeom>
                              <a:noFill/>
                              <a:ln>
                                <a:noFill/>
                              </a:ln>
                              <a:effectLst/>
                            </wps:spPr>
                            <wps:txbx>
                              <w:txbxContent>
                                <w:p w14:paraId="7211112C" w14:textId="77777777" w:rsidR="00C55D4F" w:rsidRPr="00D17110" w:rsidRDefault="00C55D4F" w:rsidP="00C55D4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13CCACC3" w14:textId="77777777" w:rsidR="00C55D4F" w:rsidRPr="00D17110" w:rsidRDefault="00C55D4F" w:rsidP="00C55D4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7A47" id="Textové pole 27" o:spid="_x0000_s1037" type="#_x0000_t202" style="position:absolute;margin-left:237.25pt;margin-top:5.55pt;width:244pt;height:61.5pt;z-index:251834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" filled="f" stroked="f">
                      <v:textbox>
                        <w:txbxContent>
                          <w:p w14:paraId="7211112C" w14:textId="77777777" w:rsidR="00C55D4F" w:rsidRPr="00D17110" w:rsidRDefault="00C55D4F" w:rsidP="00C55D4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13CCACC3" w14:textId="77777777" w:rsidR="00C55D4F" w:rsidRPr="00D17110" w:rsidRDefault="00C55D4F" w:rsidP="00C55D4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sidR="00BA6BF5">
              <w:rPr>
                <w:rFonts w:cstheme="minorHAnsi"/>
                <w:sz w:val="20"/>
                <w:szCs w:val="20"/>
              </w:rPr>
              <w:t>22</w:t>
            </w:r>
            <w:r>
              <w:rPr>
                <w:rFonts w:cstheme="minorHAnsi"/>
                <w:sz w:val="20"/>
                <w:szCs w:val="20"/>
              </w:rPr>
              <w:t xml:space="preserve">. </w:t>
            </w:r>
            <w:r w:rsidR="00BA6BF5">
              <w:rPr>
                <w:rFonts w:cstheme="minorHAnsi"/>
                <w:sz w:val="20"/>
                <w:szCs w:val="20"/>
              </w:rPr>
              <w:t>března</w:t>
            </w:r>
            <w:r>
              <w:rPr>
                <w:rFonts w:cstheme="minorHAnsi"/>
                <w:sz w:val="20"/>
                <w:szCs w:val="20"/>
              </w:rPr>
              <w:t xml:space="preserve"> 202</w:t>
            </w:r>
            <w:r w:rsidR="00BA6BF5">
              <w:rPr>
                <w:rFonts w:cstheme="minorHAnsi"/>
                <w:sz w:val="20"/>
                <w:szCs w:val="20"/>
              </w:rPr>
              <w:t>2</w:t>
            </w:r>
          </w:p>
          <w:p w14:paraId="34E2DD54" w14:textId="5B94BEBA" w:rsidR="00C55D4F" w:rsidRPr="00710232" w:rsidRDefault="00C55D4F"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F6664D">
              <w:rPr>
                <w:rFonts w:cstheme="minorHAnsi"/>
                <w:sz w:val="20"/>
                <w:szCs w:val="20"/>
              </w:rPr>
              <w:t>3</w:t>
            </w:r>
            <w:r w:rsidRPr="00710232">
              <w:rPr>
                <w:rFonts w:cstheme="minorHAnsi"/>
                <w:sz w:val="20"/>
                <w:szCs w:val="20"/>
              </w:rPr>
              <w:t>,</w:t>
            </w:r>
            <w:r w:rsidR="00F6664D">
              <w:rPr>
                <w:rFonts w:cstheme="minorHAnsi"/>
                <w:sz w:val="20"/>
                <w:szCs w:val="20"/>
              </w:rPr>
              <w:t>45</w:t>
            </w:r>
          </w:p>
          <w:p w14:paraId="7E51A8CB" w14:textId="77777777" w:rsidR="00C55D4F" w:rsidRDefault="00C55D4F" w:rsidP="003624EC">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1DC56650" w14:textId="77777777" w:rsidR="00C55D4F" w:rsidRDefault="00C55D4F" w:rsidP="003624EC">
            <w:pPr>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AK/PV-281/2018</w:t>
            </w:r>
          </w:p>
          <w:p w14:paraId="228C8F45" w14:textId="35ADAB18" w:rsidR="003508BE" w:rsidRDefault="003508BE" w:rsidP="00354E5E">
            <w:r>
              <w:rPr>
                <w:b/>
                <w:bCs/>
                <w:sz w:val="20"/>
                <w:szCs w:val="20"/>
                <w:shd w:val="clear" w:color="auto" w:fill="DBE5F1" w:themeFill="accent1" w:themeFillTint="33"/>
              </w:rPr>
              <w:t>Cena prezenčně (bez DPH/včetně DPH):</w:t>
            </w:r>
            <w:r>
              <w:t xml:space="preserve"> </w:t>
            </w:r>
            <w:r w:rsidR="00354E5E">
              <w:t>2.720,- Kč / 3.291,2 Kč</w:t>
            </w:r>
          </w:p>
          <w:p w14:paraId="57B79570" w14:textId="6A9C00E0" w:rsidR="00C55D4F" w:rsidRPr="00277E95" w:rsidRDefault="003508BE" w:rsidP="00277E95">
            <w:r>
              <w:rPr>
                <w:b/>
                <w:bCs/>
                <w:sz w:val="20"/>
                <w:szCs w:val="20"/>
                <w:shd w:val="clear" w:color="auto" w:fill="DBE5F1" w:themeFill="accent1" w:themeFillTint="33"/>
              </w:rPr>
              <w:t>Cena online (bez DPH/včetně DPH):</w:t>
            </w:r>
            <w:r w:rsidR="00277E95">
              <w:rPr>
                <w:b/>
                <w:bCs/>
                <w:sz w:val="20"/>
                <w:szCs w:val="20"/>
                <w:shd w:val="clear" w:color="auto" w:fill="DBE5F1" w:themeFill="accent1" w:themeFillTint="33"/>
              </w:rPr>
              <w:t xml:space="preserve"> </w:t>
            </w:r>
            <w:r w:rsidR="00277E95">
              <w:t>2.448,- Kč / 2.962,08Kč</w:t>
            </w:r>
          </w:p>
        </w:tc>
      </w:tr>
      <w:tr w:rsidR="00C55D4F" w14:paraId="14E4C439"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6D01F021" w14:textId="77777777" w:rsidR="00C55D4F" w:rsidRPr="002D3B0F" w:rsidRDefault="00C55D4F" w:rsidP="003624EC">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7E66075D" w14:textId="77777777" w:rsidR="00C55D4F" w:rsidRPr="002D3B0F" w:rsidRDefault="00C55D4F" w:rsidP="003624EC">
            <w:pPr>
              <w:rPr>
                <w:rFonts w:cs="Calibri"/>
                <w:b/>
                <w:bCs/>
                <w:sz w:val="20"/>
                <w:szCs w:val="20"/>
              </w:rPr>
            </w:pPr>
            <w:r w:rsidRPr="002D3B0F">
              <w:rPr>
                <w:rFonts w:cs="Calibri"/>
                <w:b/>
                <w:bCs/>
                <w:sz w:val="20"/>
                <w:szCs w:val="20"/>
              </w:rPr>
              <w:t>O</w:t>
            </w:r>
            <w:r>
              <w:rPr>
                <w:rFonts w:cs="Calibri"/>
                <w:b/>
                <w:bCs/>
                <w:sz w:val="20"/>
                <w:szCs w:val="20"/>
              </w:rPr>
              <w:t>bsah</w:t>
            </w:r>
            <w:r w:rsidRPr="002D3B0F">
              <w:rPr>
                <w:rFonts w:cs="Calibri"/>
                <w:b/>
                <w:bCs/>
                <w:sz w:val="20"/>
                <w:szCs w:val="20"/>
              </w:rPr>
              <w:t>:</w:t>
            </w:r>
          </w:p>
          <w:p w14:paraId="2B3571D9" w14:textId="77777777" w:rsidR="00C55D4F" w:rsidRPr="00FA3FC4" w:rsidRDefault="00C55D4F" w:rsidP="00B04825">
            <w:pPr>
              <w:pStyle w:val="Odstavecseseznamem"/>
              <w:numPr>
                <w:ilvl w:val="0"/>
                <w:numId w:val="4"/>
              </w:numPr>
              <w:jc w:val="both"/>
              <w:rPr>
                <w:rFonts w:cs="Calibri"/>
                <w:sz w:val="20"/>
                <w:szCs w:val="20"/>
              </w:rPr>
            </w:pPr>
            <w:r w:rsidRPr="00FA3FC4">
              <w:rPr>
                <w:rFonts w:cs="Calibri"/>
                <w:sz w:val="20"/>
                <w:szCs w:val="20"/>
              </w:rPr>
              <w:t>Předmět úpravy rozpočtových pravidel;</w:t>
            </w:r>
          </w:p>
          <w:p w14:paraId="3C5D5D6F" w14:textId="77777777" w:rsidR="00C55D4F" w:rsidRPr="00FA3FC4" w:rsidRDefault="00C55D4F" w:rsidP="00B04825">
            <w:pPr>
              <w:pStyle w:val="Odstavecseseznamem"/>
              <w:numPr>
                <w:ilvl w:val="0"/>
                <w:numId w:val="4"/>
              </w:numPr>
              <w:jc w:val="both"/>
              <w:rPr>
                <w:rFonts w:cs="Calibri"/>
                <w:sz w:val="20"/>
                <w:szCs w:val="20"/>
              </w:rPr>
            </w:pPr>
            <w:r w:rsidRPr="00FA3FC4">
              <w:rPr>
                <w:rFonts w:cs="Calibri"/>
                <w:sz w:val="20"/>
                <w:szCs w:val="20"/>
              </w:rPr>
              <w:t>Obecná ustanovení pro poskytování dotací a návratných finančních výpomocí ze státního rozpočtu;</w:t>
            </w:r>
          </w:p>
          <w:p w14:paraId="64D64FBA" w14:textId="77777777" w:rsidR="00C55D4F" w:rsidRPr="00FA3FC4" w:rsidRDefault="00C55D4F" w:rsidP="00B04825">
            <w:pPr>
              <w:pStyle w:val="Odstavecseseznamem"/>
              <w:numPr>
                <w:ilvl w:val="0"/>
                <w:numId w:val="4"/>
              </w:numPr>
              <w:jc w:val="both"/>
              <w:rPr>
                <w:rFonts w:cs="Calibri"/>
                <w:sz w:val="20"/>
                <w:szCs w:val="20"/>
              </w:rPr>
            </w:pPr>
            <w:r w:rsidRPr="00FA3FC4">
              <w:rPr>
                <w:rFonts w:cs="Calibri"/>
                <w:sz w:val="20"/>
                <w:szCs w:val="20"/>
              </w:rPr>
              <w:t>Řízení o poskytování dotací a návratných finančních výpomocí ze státního rozpočtu</w:t>
            </w:r>
          </w:p>
          <w:p w14:paraId="0CBD7BB3" w14:textId="77777777" w:rsidR="00C55D4F" w:rsidRPr="00FA3FC4" w:rsidRDefault="00C55D4F" w:rsidP="00B04825">
            <w:pPr>
              <w:pStyle w:val="Odstavecseseznamem"/>
              <w:numPr>
                <w:ilvl w:val="0"/>
                <w:numId w:val="5"/>
              </w:numPr>
              <w:jc w:val="both"/>
              <w:rPr>
                <w:rFonts w:cs="Calibri"/>
                <w:sz w:val="20"/>
                <w:szCs w:val="20"/>
              </w:rPr>
            </w:pPr>
            <w:r w:rsidRPr="00FA3FC4">
              <w:rPr>
                <w:rFonts w:cs="Calibri"/>
                <w:sz w:val="20"/>
                <w:szCs w:val="20"/>
              </w:rPr>
              <w:t>Obecné otázky,</w:t>
            </w:r>
          </w:p>
          <w:p w14:paraId="5C3F2F6F" w14:textId="77777777" w:rsidR="00C55D4F" w:rsidRPr="00FA3FC4" w:rsidRDefault="00C55D4F" w:rsidP="00B04825">
            <w:pPr>
              <w:pStyle w:val="Odstavecseseznamem"/>
              <w:numPr>
                <w:ilvl w:val="0"/>
                <w:numId w:val="5"/>
              </w:numPr>
              <w:jc w:val="both"/>
              <w:rPr>
                <w:rFonts w:cs="Calibri"/>
                <w:sz w:val="20"/>
                <w:szCs w:val="20"/>
              </w:rPr>
            </w:pPr>
            <w:r w:rsidRPr="00FA3FC4">
              <w:rPr>
                <w:rFonts w:cs="Calibri"/>
                <w:sz w:val="20"/>
                <w:szCs w:val="20"/>
              </w:rPr>
              <w:t>Vyhlášení výzvy,</w:t>
            </w:r>
          </w:p>
          <w:p w14:paraId="7F0B9202" w14:textId="77777777" w:rsidR="00C55D4F" w:rsidRPr="00FA3FC4" w:rsidRDefault="00C55D4F" w:rsidP="00B04825">
            <w:pPr>
              <w:pStyle w:val="Odstavecseseznamem"/>
              <w:numPr>
                <w:ilvl w:val="0"/>
                <w:numId w:val="5"/>
              </w:numPr>
              <w:jc w:val="both"/>
              <w:rPr>
                <w:rFonts w:cs="Calibri"/>
                <w:sz w:val="20"/>
                <w:szCs w:val="20"/>
              </w:rPr>
            </w:pPr>
            <w:r w:rsidRPr="00FA3FC4">
              <w:rPr>
                <w:rFonts w:cs="Calibri"/>
                <w:sz w:val="20"/>
                <w:szCs w:val="20"/>
              </w:rPr>
              <w:t>Žádosti,</w:t>
            </w:r>
          </w:p>
          <w:p w14:paraId="79ED4B03" w14:textId="77777777" w:rsidR="00C55D4F" w:rsidRPr="00FA3FC4" w:rsidRDefault="00C55D4F" w:rsidP="00B04825">
            <w:pPr>
              <w:pStyle w:val="Odstavecseseznamem"/>
              <w:numPr>
                <w:ilvl w:val="0"/>
                <w:numId w:val="5"/>
              </w:numPr>
              <w:jc w:val="both"/>
              <w:rPr>
                <w:rFonts w:cs="Calibri"/>
                <w:sz w:val="20"/>
                <w:szCs w:val="20"/>
              </w:rPr>
            </w:pPr>
            <w:r w:rsidRPr="00FA3FC4">
              <w:rPr>
                <w:rFonts w:cs="Calibri"/>
                <w:sz w:val="20"/>
                <w:szCs w:val="20"/>
              </w:rPr>
              <w:t>Rozhodnutí;</w:t>
            </w:r>
          </w:p>
          <w:p w14:paraId="1F63AEB3" w14:textId="77777777" w:rsidR="00C55D4F" w:rsidRPr="00FA3FC4" w:rsidRDefault="00C55D4F" w:rsidP="00B04825">
            <w:pPr>
              <w:pStyle w:val="Odstavecseseznamem"/>
              <w:numPr>
                <w:ilvl w:val="0"/>
                <w:numId w:val="6"/>
              </w:numPr>
              <w:jc w:val="both"/>
              <w:rPr>
                <w:rFonts w:cs="Calibri"/>
                <w:sz w:val="20"/>
                <w:szCs w:val="20"/>
              </w:rPr>
            </w:pPr>
            <w:r w:rsidRPr="00FA3FC4">
              <w:rPr>
                <w:rFonts w:cs="Calibri"/>
                <w:sz w:val="20"/>
                <w:szCs w:val="20"/>
              </w:rPr>
              <w:t>Řešení pochybení příjemců dotací nebo návratných finančních výpomocí ze státního rozpočtu</w:t>
            </w:r>
          </w:p>
          <w:p w14:paraId="4E31BF33" w14:textId="77777777" w:rsidR="00C55D4F" w:rsidRPr="00FA3FC4" w:rsidRDefault="00C55D4F" w:rsidP="00B04825">
            <w:pPr>
              <w:pStyle w:val="Odstavecseseznamem"/>
              <w:numPr>
                <w:ilvl w:val="0"/>
                <w:numId w:val="7"/>
              </w:numPr>
              <w:jc w:val="both"/>
              <w:rPr>
                <w:rFonts w:cs="Calibri"/>
                <w:sz w:val="20"/>
                <w:szCs w:val="20"/>
              </w:rPr>
            </w:pPr>
            <w:r w:rsidRPr="00FA3FC4">
              <w:rPr>
                <w:rFonts w:cs="Calibri"/>
                <w:sz w:val="20"/>
                <w:szCs w:val="20"/>
              </w:rPr>
              <w:t>Porušení rozpočtové kázně,</w:t>
            </w:r>
          </w:p>
          <w:p w14:paraId="6580EDE1" w14:textId="77777777" w:rsidR="00C55D4F" w:rsidRPr="00FA3FC4" w:rsidRDefault="00C55D4F" w:rsidP="00B04825">
            <w:pPr>
              <w:pStyle w:val="Odstavecseseznamem"/>
              <w:numPr>
                <w:ilvl w:val="0"/>
                <w:numId w:val="7"/>
              </w:numPr>
              <w:jc w:val="both"/>
              <w:rPr>
                <w:rFonts w:cs="Calibri"/>
                <w:sz w:val="20"/>
                <w:szCs w:val="20"/>
              </w:rPr>
            </w:pPr>
            <w:r w:rsidRPr="00FA3FC4">
              <w:rPr>
                <w:rFonts w:cs="Calibri"/>
                <w:sz w:val="20"/>
                <w:szCs w:val="20"/>
              </w:rPr>
              <w:t>Neproplacení dotace nebo její části, c)      Výzva k provedení nápravného opatření nebo k vrácení dotace nebo její části;</w:t>
            </w:r>
          </w:p>
          <w:p w14:paraId="1E32AF3A" w14:textId="77777777" w:rsidR="00C55D4F" w:rsidRPr="00FA3FC4" w:rsidRDefault="00C55D4F" w:rsidP="00B04825">
            <w:pPr>
              <w:pStyle w:val="Odstavecseseznamem"/>
              <w:numPr>
                <w:ilvl w:val="0"/>
                <w:numId w:val="6"/>
              </w:numPr>
              <w:jc w:val="both"/>
              <w:rPr>
                <w:rFonts w:cs="Calibri"/>
                <w:sz w:val="20"/>
                <w:szCs w:val="20"/>
              </w:rPr>
            </w:pPr>
            <w:r w:rsidRPr="00FA3FC4">
              <w:rPr>
                <w:rFonts w:cs="Calibri"/>
                <w:sz w:val="20"/>
                <w:szCs w:val="20"/>
              </w:rPr>
              <w:t xml:space="preserve">Odnětí dotace; </w:t>
            </w:r>
          </w:p>
          <w:p w14:paraId="1978F96C" w14:textId="77777777" w:rsidR="00C55D4F" w:rsidRPr="00FA3FC4" w:rsidRDefault="00C55D4F" w:rsidP="00B04825">
            <w:pPr>
              <w:pStyle w:val="Odstavecseseznamem"/>
              <w:numPr>
                <w:ilvl w:val="0"/>
                <w:numId w:val="6"/>
              </w:numPr>
              <w:jc w:val="both"/>
              <w:rPr>
                <w:rFonts w:cs="Calibri"/>
                <w:sz w:val="20"/>
                <w:szCs w:val="20"/>
              </w:rPr>
            </w:pPr>
            <w:r w:rsidRPr="00FA3FC4">
              <w:rPr>
                <w:rFonts w:cs="Calibri"/>
                <w:sz w:val="20"/>
                <w:szCs w:val="20"/>
              </w:rPr>
              <w:t>Programové financování – základy;</w:t>
            </w:r>
          </w:p>
          <w:p w14:paraId="5105644C" w14:textId="77777777" w:rsidR="00C55D4F" w:rsidRPr="00FA3FC4" w:rsidRDefault="00C55D4F" w:rsidP="00B04825">
            <w:pPr>
              <w:pStyle w:val="Odstavecseseznamem"/>
              <w:numPr>
                <w:ilvl w:val="0"/>
                <w:numId w:val="6"/>
              </w:numPr>
              <w:spacing w:after="60"/>
              <w:contextualSpacing w:val="0"/>
              <w:jc w:val="both"/>
              <w:rPr>
                <w:rFonts w:cs="Calibri"/>
                <w:sz w:val="20"/>
                <w:szCs w:val="20"/>
              </w:rPr>
            </w:pPr>
            <w:r w:rsidRPr="00FA3FC4">
              <w:rPr>
                <w:rFonts w:cs="Calibri"/>
                <w:sz w:val="20"/>
                <w:szCs w:val="20"/>
              </w:rPr>
              <w:t>Další otázky k úpravám obsaženým v rozpočtových pravidlech podle požadavků účastníků.</w:t>
            </w:r>
          </w:p>
          <w:p w14:paraId="56E59D10" w14:textId="77777777" w:rsidR="00C55D4F" w:rsidRPr="002D3B0F" w:rsidRDefault="00C55D4F" w:rsidP="003624EC">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41C74667" w14:textId="77777777" w:rsidR="00C55D4F" w:rsidRPr="002D3B0F" w:rsidRDefault="00C55D4F" w:rsidP="003624EC">
            <w:pPr>
              <w:spacing w:after="60"/>
              <w:rPr>
                <w:b/>
                <w:sz w:val="20"/>
                <w:szCs w:val="20"/>
              </w:rPr>
            </w:pPr>
            <w:r w:rsidRPr="002D3B0F">
              <w:rPr>
                <w:rFonts w:cs="Calibri"/>
                <w:b/>
                <w:bCs/>
                <w:sz w:val="20"/>
                <w:szCs w:val="20"/>
              </w:rPr>
              <w:t>Určení a předpokládané znalosti</w:t>
            </w:r>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r>
              <w:rPr>
                <w:rFonts w:cs="Calibri"/>
                <w:sz w:val="20"/>
                <w:szCs w:val="20"/>
              </w:rPr>
              <w:t>aduje žádné předchozí znalosti.</w:t>
            </w:r>
          </w:p>
        </w:tc>
      </w:tr>
      <w:tr w:rsidR="00A347D1" w14:paraId="40CDA18E" w14:textId="77777777" w:rsidTr="00A8112B">
        <w:trPr>
          <w:trHeight w:val="18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03A0224" w14:textId="77777777" w:rsidR="00A347D1" w:rsidRPr="003B36F8" w:rsidRDefault="00A347D1" w:rsidP="003624EC">
            <w:pPr>
              <w:pStyle w:val="Nadpis1"/>
              <w:outlineLvl w:val="0"/>
            </w:pPr>
            <w:bookmarkStart w:id="22" w:name="_Toc67906985"/>
            <w:bookmarkStart w:id="23" w:name="_Toc90469482"/>
            <w:r w:rsidRPr="00797558">
              <w:rPr>
                <w:noProof/>
                <w:lang w:eastAsia="cs-CZ"/>
              </w:rPr>
              <w:lastRenderedPageBreak/>
              <mc:AlternateContent>
                <mc:Choice Requires="wps">
                  <w:drawing>
                    <wp:anchor distT="0" distB="0" distL="114300" distR="114300" simplePos="0" relativeHeight="251836456" behindDoc="0" locked="0" layoutInCell="1" allowOverlap="1" wp14:anchorId="38AC000A" wp14:editId="398A5953">
                      <wp:simplePos x="0" y="0"/>
                      <wp:positionH relativeFrom="column">
                        <wp:posOffset>2612390</wp:posOffset>
                      </wp:positionH>
                      <wp:positionV relativeFrom="paragraph">
                        <wp:posOffset>130175</wp:posOffset>
                      </wp:positionV>
                      <wp:extent cx="3629660" cy="876300"/>
                      <wp:effectExtent l="0" t="0" r="0" b="0"/>
                      <wp:wrapNone/>
                      <wp:docPr id="29" name="Textové pole 29"/>
                      <wp:cNvGraphicFramePr/>
                      <a:graphic xmlns:a="http://schemas.openxmlformats.org/drawingml/2006/main">
                        <a:graphicData uri="http://schemas.microsoft.com/office/word/2010/wordprocessingShape">
                          <wps:wsp>
                            <wps:cNvSpPr txBox="1"/>
                            <wps:spPr>
                              <a:xfrm>
                                <a:off x="0" y="0"/>
                                <a:ext cx="3629660" cy="876300"/>
                              </a:xfrm>
                              <a:prstGeom prst="rect">
                                <a:avLst/>
                              </a:prstGeom>
                              <a:noFill/>
                              <a:ln>
                                <a:noFill/>
                              </a:ln>
                              <a:effectLst/>
                            </wps:spPr>
                            <wps:txbx>
                              <w:txbxContent>
                                <w:p w14:paraId="19A27E4C" w14:textId="77777777" w:rsidR="00A347D1" w:rsidRPr="008F3D3A" w:rsidRDefault="00A347D1" w:rsidP="00A347D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09D3DFB6" w14:textId="77777777" w:rsidR="00A347D1" w:rsidRPr="009E1B01" w:rsidRDefault="00A347D1" w:rsidP="00A347D1">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000A" id="Textové pole 29" o:spid="_x0000_s1038" type="#_x0000_t202" style="position:absolute;margin-left:205.7pt;margin-top:10.25pt;width:285.8pt;height:69pt;z-index:25183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" filled="f" stroked="f">
                      <v:textbox>
                        <w:txbxContent>
                          <w:p w14:paraId="19A27E4C" w14:textId="77777777" w:rsidR="00A347D1" w:rsidRPr="008F3D3A" w:rsidRDefault="00A347D1" w:rsidP="00A347D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09D3DFB6" w14:textId="77777777" w:rsidR="00A347D1" w:rsidRPr="009E1B01" w:rsidRDefault="00A347D1" w:rsidP="00A347D1">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Pr="003B36F8">
              <w:rPr>
                <w:rStyle w:val="Nadpis1Char"/>
                <w:b/>
                <w:bCs/>
              </w:rPr>
              <w:t>ZADÁVÁNÍ VEŘEJNÝCH ZAKÁZEK OD A DO Z I</w:t>
            </w:r>
            <w:r w:rsidRPr="003B36F8">
              <w:t>.</w:t>
            </w:r>
            <w:bookmarkEnd w:id="22"/>
            <w:bookmarkEnd w:id="23"/>
          </w:p>
          <w:p w14:paraId="6C70DB51" w14:textId="3C3BFCFC" w:rsidR="00A347D1" w:rsidRPr="000F26FC" w:rsidRDefault="00A347D1" w:rsidP="003624EC">
            <w:pPr>
              <w:spacing w:line="160" w:lineRule="atLeast"/>
              <w:rPr>
                <w:rFonts w:cstheme="minorHAnsi"/>
                <w:sz w:val="20"/>
                <w:szCs w:val="20"/>
              </w:rPr>
            </w:pPr>
            <w:r w:rsidRPr="000F26FC">
              <w:rPr>
                <w:rFonts w:cstheme="minorHAnsi"/>
                <w:b/>
                <w:bCs/>
                <w:sz w:val="20"/>
                <w:szCs w:val="20"/>
              </w:rPr>
              <w:t>Termín:</w:t>
            </w:r>
            <w:r w:rsidRPr="000F26FC">
              <w:rPr>
                <w:rFonts w:cstheme="minorHAnsi"/>
                <w:sz w:val="20"/>
                <w:szCs w:val="20"/>
              </w:rPr>
              <w:t xml:space="preserve"> </w:t>
            </w:r>
            <w:r>
              <w:rPr>
                <w:rFonts w:cstheme="minorHAnsi"/>
                <w:sz w:val="20"/>
                <w:szCs w:val="20"/>
              </w:rPr>
              <w:t>23</w:t>
            </w:r>
            <w:r w:rsidRPr="000F26FC">
              <w:rPr>
                <w:rFonts w:cstheme="minorHAnsi"/>
                <w:sz w:val="20"/>
                <w:szCs w:val="20"/>
              </w:rPr>
              <w:t xml:space="preserve">. a </w:t>
            </w:r>
            <w:r>
              <w:rPr>
                <w:rFonts w:cstheme="minorHAnsi"/>
                <w:sz w:val="20"/>
                <w:szCs w:val="20"/>
              </w:rPr>
              <w:t>24</w:t>
            </w:r>
            <w:r w:rsidRPr="000F26FC">
              <w:rPr>
                <w:rFonts w:cstheme="minorHAnsi"/>
                <w:sz w:val="20"/>
                <w:szCs w:val="20"/>
              </w:rPr>
              <w:t>.</w:t>
            </w:r>
            <w:r>
              <w:rPr>
                <w:rFonts w:cstheme="minorHAnsi"/>
                <w:sz w:val="20"/>
                <w:szCs w:val="20"/>
              </w:rPr>
              <w:t xml:space="preserve"> </w:t>
            </w:r>
            <w:r w:rsidR="00853CE2">
              <w:rPr>
                <w:rFonts w:cstheme="minorHAnsi"/>
                <w:sz w:val="20"/>
                <w:szCs w:val="20"/>
              </w:rPr>
              <w:t>března</w:t>
            </w:r>
            <w:r w:rsidRPr="000F26FC">
              <w:rPr>
                <w:rFonts w:cstheme="minorHAnsi"/>
                <w:sz w:val="20"/>
                <w:szCs w:val="20"/>
              </w:rPr>
              <w:t xml:space="preserve"> 20</w:t>
            </w:r>
            <w:r>
              <w:rPr>
                <w:rFonts w:cstheme="minorHAnsi"/>
                <w:sz w:val="20"/>
                <w:szCs w:val="20"/>
              </w:rPr>
              <w:t>2</w:t>
            </w:r>
            <w:r w:rsidR="00853CE2">
              <w:rPr>
                <w:rFonts w:cstheme="minorHAnsi"/>
                <w:sz w:val="20"/>
                <w:szCs w:val="20"/>
              </w:rPr>
              <w:t>2</w:t>
            </w:r>
            <w:r>
              <w:rPr>
                <w:rFonts w:cstheme="minorHAnsi"/>
                <w:sz w:val="20"/>
                <w:szCs w:val="20"/>
              </w:rPr>
              <w:t xml:space="preserve"> </w:t>
            </w:r>
          </w:p>
          <w:p w14:paraId="409AB420" w14:textId="1C278C63" w:rsidR="00A347D1" w:rsidRPr="000F26FC" w:rsidRDefault="00A347D1" w:rsidP="003624EC">
            <w:pPr>
              <w:spacing w:line="240" w:lineRule="atLeast"/>
              <w:rPr>
                <w:rFonts w:cstheme="minorHAnsi"/>
                <w:b/>
                <w:bCs/>
                <w:sz w:val="20"/>
                <w:szCs w:val="20"/>
              </w:rPr>
            </w:pPr>
            <w:r w:rsidRPr="000F26FC">
              <w:rPr>
                <w:rFonts w:cstheme="minorHAnsi"/>
                <w:b/>
                <w:bCs/>
                <w:sz w:val="20"/>
                <w:szCs w:val="20"/>
              </w:rPr>
              <w:t xml:space="preserve">Čas: </w:t>
            </w:r>
            <w:r w:rsidRPr="000F26FC">
              <w:rPr>
                <w:rFonts w:cstheme="minorHAnsi"/>
                <w:sz w:val="20"/>
                <w:szCs w:val="20"/>
              </w:rPr>
              <w:t>vždy od 9,00 – 1</w:t>
            </w:r>
            <w:r w:rsidR="00F6664D">
              <w:rPr>
                <w:rFonts w:cstheme="minorHAnsi"/>
                <w:sz w:val="20"/>
                <w:szCs w:val="20"/>
              </w:rPr>
              <w:t>3</w:t>
            </w:r>
            <w:r w:rsidRPr="000F26FC">
              <w:rPr>
                <w:rFonts w:cstheme="minorHAnsi"/>
                <w:sz w:val="20"/>
                <w:szCs w:val="20"/>
              </w:rPr>
              <w:t>,</w:t>
            </w:r>
            <w:r w:rsidR="00F6664D">
              <w:rPr>
                <w:rFonts w:cstheme="minorHAnsi"/>
                <w:sz w:val="20"/>
                <w:szCs w:val="20"/>
              </w:rPr>
              <w:t>45</w:t>
            </w:r>
          </w:p>
          <w:p w14:paraId="09FD19A7" w14:textId="77777777" w:rsidR="00A347D1" w:rsidRDefault="00A347D1" w:rsidP="003624EC">
            <w:pPr>
              <w:tabs>
                <w:tab w:val="left" w:pos="3131"/>
              </w:tabs>
              <w:rPr>
                <w:bCs/>
                <w:sz w:val="20"/>
                <w:szCs w:val="20"/>
              </w:rPr>
            </w:pPr>
            <w:r w:rsidRPr="000F26FC">
              <w:rPr>
                <w:rFonts w:cstheme="minorHAnsi"/>
                <w:b/>
                <w:bCs/>
                <w:sz w:val="20"/>
                <w:szCs w:val="20"/>
              </w:rPr>
              <w:t>Lektor:</w:t>
            </w:r>
            <w:r w:rsidRPr="000F26FC">
              <w:rPr>
                <w:rFonts w:cstheme="minorHAnsi"/>
                <w:sz w:val="20"/>
                <w:szCs w:val="20"/>
              </w:rPr>
              <w:t xml:space="preserve"> </w:t>
            </w:r>
            <w:r w:rsidRPr="000F26FC">
              <w:rPr>
                <w:bCs/>
                <w:sz w:val="20"/>
                <w:szCs w:val="20"/>
              </w:rPr>
              <w:t>Mgr. Monika Koudelková</w:t>
            </w:r>
          </w:p>
          <w:p w14:paraId="4DCDCFF8" w14:textId="77777777" w:rsidR="00A347D1" w:rsidRDefault="00A347D1" w:rsidP="003624EC">
            <w:pPr>
              <w:spacing w:line="216" w:lineRule="auto"/>
              <w:jc w:val="both"/>
              <w:rPr>
                <w:color w:val="000000"/>
                <w:sz w:val="20"/>
                <w:szCs w:val="20"/>
              </w:rPr>
            </w:pPr>
            <w:r w:rsidRPr="003F6BA2">
              <w:rPr>
                <w:b/>
                <w:bCs/>
                <w:color w:val="000000"/>
                <w:sz w:val="20"/>
                <w:szCs w:val="20"/>
              </w:rPr>
              <w:t>Číslo akreditace</w:t>
            </w:r>
            <w:r w:rsidRPr="003F6BA2">
              <w:rPr>
                <w:color w:val="000000"/>
                <w:sz w:val="20"/>
                <w:szCs w:val="20"/>
              </w:rPr>
              <w:t xml:space="preserve">: </w:t>
            </w:r>
            <w:r w:rsidRPr="00564A81">
              <w:rPr>
                <w:color w:val="000000"/>
                <w:sz w:val="20"/>
                <w:szCs w:val="20"/>
              </w:rPr>
              <w:t>AK/PV-55/2020</w:t>
            </w:r>
          </w:p>
          <w:p w14:paraId="270F8859" w14:textId="4BC8D620" w:rsidR="003508BE" w:rsidRDefault="003508BE" w:rsidP="00F74528">
            <w:r>
              <w:rPr>
                <w:b/>
                <w:bCs/>
                <w:sz w:val="20"/>
                <w:szCs w:val="20"/>
                <w:shd w:val="clear" w:color="auto" w:fill="DBE5F1" w:themeFill="accent1" w:themeFillTint="33"/>
              </w:rPr>
              <w:t>Cena prezenčně (bez DPH/včetně DPH):</w:t>
            </w:r>
            <w:r>
              <w:t xml:space="preserve"> </w:t>
            </w:r>
            <w:r w:rsidR="00F74528">
              <w:t>6.050,-Kč / 7.320,5,-Kč</w:t>
            </w:r>
          </w:p>
          <w:p w14:paraId="60FC0EB8" w14:textId="00A0E89A" w:rsidR="00A347D1" w:rsidRPr="00661BF8" w:rsidRDefault="003508BE" w:rsidP="00661BF8">
            <w:r>
              <w:rPr>
                <w:b/>
                <w:bCs/>
                <w:sz w:val="20"/>
                <w:szCs w:val="20"/>
                <w:shd w:val="clear" w:color="auto" w:fill="DBE5F1" w:themeFill="accent1" w:themeFillTint="33"/>
              </w:rPr>
              <w:t>Cena online (bez DPH/včetně DPH):</w:t>
            </w:r>
            <w:r w:rsidR="00661BF8">
              <w:rPr>
                <w:b/>
                <w:bCs/>
                <w:sz w:val="20"/>
                <w:szCs w:val="20"/>
                <w:shd w:val="clear" w:color="auto" w:fill="DBE5F1" w:themeFill="accent1" w:themeFillTint="33"/>
              </w:rPr>
              <w:t xml:space="preserve"> </w:t>
            </w:r>
            <w:r w:rsidR="00661BF8">
              <w:t>5.445,- Kč / 6.588,45 Kč</w:t>
            </w:r>
          </w:p>
        </w:tc>
      </w:tr>
      <w:tr w:rsidR="00A347D1" w14:paraId="0BA449B3"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2BBB8FF7" w14:textId="77777777" w:rsidR="00A347D1" w:rsidRPr="00FB0440" w:rsidRDefault="00A347D1" w:rsidP="003624EC">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CÍLEM PRVNÍHO KURZU ZE DVOU ČÁSTÍ KOMPLEXNÍHO VZDĚLÁNÍ V OBLASTI VEŘEJNÝCH ZAKÁZEK JE ZAMĚŘIT SE NA ADMINISTRÁTORY, KTEŘÍ S VEŘEJNÝMI ZAKÁZKAMI SKUTEČNĚ TEPRVE ZAČÍNAJÍ, ÚČASTNÍCI KURZU TEDY UVIDÍ ZPŮSOB, JAK POSTUPOVAT PŘI ZADÁVÁNÍ VEŘEJNÉ ZAKÁZKY, POKUD SE S TÍMTO PROCESEM SETKÁVAJÍ OPRAVDU POPRVÉ.  </w:t>
            </w:r>
          </w:p>
          <w:p w14:paraId="558EC63A" w14:textId="77777777" w:rsidR="00A347D1" w:rsidRPr="00FB0440" w:rsidRDefault="00A347D1" w:rsidP="003624EC">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Pro tuto část není vyžadována znalost problematiky veřejných zakázek a ani jejich postupů při zadávání. Školení je svým zaměřením tudíž cíleno na všechny začátečníky.  </w:t>
            </w:r>
          </w:p>
          <w:p w14:paraId="6157948E" w14:textId="77777777" w:rsidR="00A347D1" w:rsidRPr="00FB0440" w:rsidRDefault="00A347D1" w:rsidP="003624EC">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Druhá část kurzu „Veřejné zakázky A-Z II.“ volně navazuje v termínu 10. a 11. 12. a je určena těm „</w:t>
            </w:r>
            <w:proofErr w:type="spellStart"/>
            <w:r w:rsidRPr="00FB0440">
              <w:rPr>
                <w:rFonts w:asciiTheme="minorHAnsi" w:hAnsiTheme="minorHAnsi" w:cstheme="minorHAnsi"/>
                <w:b/>
                <w:bCs/>
                <w:sz w:val="20"/>
                <w:szCs w:val="20"/>
              </w:rPr>
              <w:t>zakázkářům</w:t>
            </w:r>
            <w:proofErr w:type="spellEnd"/>
            <w:r w:rsidRPr="00FB0440">
              <w:rPr>
                <w:rFonts w:asciiTheme="minorHAnsi" w:hAnsiTheme="minorHAnsi" w:cstheme="minorHAnsi"/>
                <w:b/>
                <w:bCs/>
                <w:sz w:val="20"/>
                <w:szCs w:val="20"/>
              </w:rPr>
              <w:t>“, kteří se každodenně věnují zadávání veřejných zakázek a potřebují si osvětlit jimi realizované úkony nebo chtějí zjednodušit svůj proces administrace veřejné zakázky, eventuálně těch, kteří absolvovali Veřejné zakázky A-Z I. nebo jiný kurz, který je seznámil se základy veřejných zakázek.</w:t>
            </w:r>
          </w:p>
          <w:p w14:paraId="77EB0498" w14:textId="77777777" w:rsidR="00A347D1" w:rsidRPr="00FB0440" w:rsidRDefault="00A347D1" w:rsidP="003624EC">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Obsah Veřejné zakázky A-Z I.:</w:t>
            </w:r>
          </w:p>
          <w:p w14:paraId="0E1C2279" w14:textId="77777777" w:rsidR="00A347D1" w:rsidRPr="00FB0440" w:rsidRDefault="00A347D1" w:rsidP="00B04825">
            <w:pPr>
              <w:pStyle w:val="xmsonormal"/>
              <w:numPr>
                <w:ilvl w:val="0"/>
                <w:numId w:val="15"/>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Základní pravidla – začínáme zadávat veřejnou zakázku</w:t>
            </w:r>
          </w:p>
          <w:p w14:paraId="68633B1F" w14:textId="77777777" w:rsidR="00A347D1" w:rsidRPr="00FB0440" w:rsidRDefault="00A347D1" w:rsidP="00B04825">
            <w:pPr>
              <w:pStyle w:val="xmsonormal"/>
              <w:numPr>
                <w:ilvl w:val="0"/>
                <w:numId w:val="15"/>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Výchozí pravidla regulace veřejných zakázek</w:t>
            </w:r>
          </w:p>
          <w:p w14:paraId="41DFF2D2" w14:textId="77777777" w:rsidR="00A347D1" w:rsidRPr="00FB0440" w:rsidRDefault="00A347D1" w:rsidP="00B04825">
            <w:pPr>
              <w:pStyle w:val="xmsonormal"/>
              <w:numPr>
                <w:ilvl w:val="0"/>
                <w:numId w:val="15"/>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veřejná zakázka a druhy zadávacích řízení (co je to?)</w:t>
            </w:r>
          </w:p>
          <w:p w14:paraId="477344F8" w14:textId="77777777" w:rsidR="00A347D1" w:rsidRPr="00FB0440" w:rsidRDefault="00A347D1" w:rsidP="00B04825">
            <w:pPr>
              <w:pStyle w:val="xmsonormal"/>
              <w:numPr>
                <w:ilvl w:val="0"/>
                <w:numId w:val="15"/>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zásady zadávání veřejných zakázek</w:t>
            </w:r>
          </w:p>
          <w:p w14:paraId="2C29C067" w14:textId="77777777" w:rsidR="00A347D1" w:rsidRPr="00FB0440" w:rsidRDefault="00A347D1" w:rsidP="00B04825">
            <w:pPr>
              <w:pStyle w:val="xmsonormal"/>
              <w:numPr>
                <w:ilvl w:val="0"/>
                <w:numId w:val="15"/>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předpokládaná hodnota veřejné zakázky</w:t>
            </w:r>
          </w:p>
          <w:p w14:paraId="58C6EEE2" w14:textId="77777777" w:rsidR="00A347D1" w:rsidRPr="00FB0440" w:rsidRDefault="00A347D1" w:rsidP="00B04825">
            <w:pPr>
              <w:pStyle w:val="xmsonormal"/>
              <w:numPr>
                <w:ilvl w:val="0"/>
                <w:numId w:val="15"/>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62C7282B" w14:textId="77777777" w:rsidR="00A347D1" w:rsidRPr="00FB0440" w:rsidRDefault="00A347D1" w:rsidP="003624EC">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0D5CF22F" w14:textId="77777777" w:rsidR="00A347D1" w:rsidRDefault="00A347D1" w:rsidP="003624EC">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základní úrovni.</w:t>
            </w:r>
          </w:p>
          <w:p w14:paraId="41C3B284" w14:textId="77777777" w:rsidR="00A347D1" w:rsidRPr="0037126B" w:rsidRDefault="00A347D1" w:rsidP="003624EC">
            <w:pPr>
              <w:spacing w:before="60" w:after="60"/>
              <w:jc w:val="both"/>
              <w:rPr>
                <w:b/>
                <w:bCs/>
                <w:sz w:val="20"/>
                <w:szCs w:val="20"/>
              </w:rPr>
            </w:pPr>
            <w:r w:rsidRPr="00FB0440">
              <w:rPr>
                <w:rStyle w:val="Siln"/>
                <w:rFonts w:cstheme="minorHAnsi"/>
                <w:color w:val="333333"/>
                <w:sz w:val="20"/>
                <w:szCs w:val="20"/>
                <w:shd w:val="clear" w:color="auto" w:fill="FFFFFF"/>
              </w:rPr>
              <w:t>Určení a předpokládané znalosti:</w:t>
            </w:r>
            <w:r w:rsidRPr="00FB0440">
              <w:rPr>
                <w:rFonts w:cstheme="minorHAnsi"/>
                <w:color w:val="333333"/>
                <w:sz w:val="20"/>
                <w:szCs w:val="20"/>
                <w:shd w:val="clear" w:color="auto" w:fill="FFFFFF"/>
              </w:rPr>
              <w:t> kurz je určen především pro začátečníky.</w:t>
            </w:r>
          </w:p>
        </w:tc>
      </w:tr>
      <w:tr w:rsidR="00A8112B" w14:paraId="17C6ED13" w14:textId="77777777" w:rsidTr="00A8112B">
        <w:trPr>
          <w:gridAfter w:val="1"/>
          <w:wAfter w:w="262" w:type="dxa"/>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hideMark/>
          </w:tcPr>
          <w:p w14:paraId="61F61400" w14:textId="7C4768FD" w:rsidR="00A8112B" w:rsidRDefault="00A8112B">
            <w:pPr>
              <w:pStyle w:val="Nadpis1"/>
              <w:outlineLvl w:val="0"/>
            </w:pPr>
            <w:bookmarkStart w:id="24" w:name="_Toc90469483"/>
            <w:r>
              <w:rPr>
                <w:noProof/>
                <w:u w:val="none"/>
              </w:rPr>
              <mc:AlternateContent>
                <mc:Choice Requires="wps">
                  <w:drawing>
                    <wp:anchor distT="0" distB="0" distL="114300" distR="114300" simplePos="0" relativeHeight="251878440" behindDoc="0" locked="0" layoutInCell="1" allowOverlap="1" wp14:anchorId="4159F924" wp14:editId="5A07E775">
                      <wp:simplePos x="0" y="0"/>
                      <wp:positionH relativeFrom="column">
                        <wp:posOffset>2651125</wp:posOffset>
                      </wp:positionH>
                      <wp:positionV relativeFrom="paragraph">
                        <wp:posOffset>6985</wp:posOffset>
                      </wp:positionV>
                      <wp:extent cx="3555365" cy="657225"/>
                      <wp:effectExtent l="0" t="0" r="0" b="9525"/>
                      <wp:wrapNone/>
                      <wp:docPr id="38" name="Textové pole 38"/>
                      <wp:cNvGraphicFramePr/>
                      <a:graphic xmlns:a="http://schemas.openxmlformats.org/drawingml/2006/main">
                        <a:graphicData uri="http://schemas.microsoft.com/office/word/2010/wordprocessingShape">
                          <wps:wsp>
                            <wps:cNvSpPr txBox="1"/>
                            <wps:spPr>
                              <a:xfrm>
                                <a:off x="0" y="0"/>
                                <a:ext cx="3556635" cy="657225"/>
                              </a:xfrm>
                              <a:prstGeom prst="rect">
                                <a:avLst/>
                              </a:prstGeom>
                              <a:noFill/>
                              <a:ln>
                                <a:noFill/>
                              </a:ln>
                              <a:effectLst/>
                            </wps:spPr>
                            <wps:txbx>
                              <w:txbxContent>
                                <w:p w14:paraId="33B7BFD5" w14:textId="77777777" w:rsidR="00A8112B" w:rsidRDefault="00A8112B" w:rsidP="00A8112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C/28</w:t>
                                  </w:r>
                                </w:p>
                                <w:p w14:paraId="2B471B7B" w14:textId="77777777" w:rsidR="00A8112B" w:rsidRDefault="00A8112B" w:rsidP="00A8112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 a mírně pokročilé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59F924" id="Textové pole 38" o:spid="_x0000_s1039" type="#_x0000_t202" style="position:absolute;margin-left:208.75pt;margin-top:.55pt;width:279.95pt;height:51.75pt;z-index:251878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" filled="f" stroked="f">
                      <v:textbox>
                        <w:txbxContent>
                          <w:p w14:paraId="33B7BFD5" w14:textId="77777777" w:rsidR="00A8112B" w:rsidRDefault="00A8112B" w:rsidP="00A8112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C/28</w:t>
                            </w:r>
                          </w:p>
                          <w:p w14:paraId="2B471B7B" w14:textId="77777777" w:rsidR="00A8112B" w:rsidRDefault="00A8112B" w:rsidP="00A8112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 a mírně pokročilé</w:t>
                            </w:r>
                          </w:p>
                        </w:txbxContent>
                      </v:textbox>
                    </v:shape>
                  </w:pict>
                </mc:Fallback>
              </mc:AlternateContent>
            </w:r>
            <w:bookmarkStart w:id="25" w:name="_Toc56241937"/>
            <w:r>
              <w:t>KURZ ÚČETNICTVÍ OD A-Z PRO KONTROLNÍ A ŘÍDÍCÍ PRACOVNÍKY (2 denní)</w:t>
            </w:r>
            <w:bookmarkEnd w:id="24"/>
            <w:bookmarkEnd w:id="25"/>
          </w:p>
          <w:p w14:paraId="386A276E" w14:textId="7A57D50E" w:rsidR="00A8112B" w:rsidRDefault="00A8112B">
            <w:pPr>
              <w:spacing w:line="160" w:lineRule="atLeast"/>
              <w:rPr>
                <w:rFonts w:cstheme="minorHAnsi"/>
                <w:sz w:val="20"/>
                <w:szCs w:val="20"/>
              </w:rPr>
            </w:pPr>
            <w:r>
              <w:rPr>
                <w:rFonts w:cstheme="minorHAnsi"/>
                <w:b/>
                <w:bCs/>
                <w:sz w:val="20"/>
                <w:szCs w:val="20"/>
              </w:rPr>
              <w:t>Termín:</w:t>
            </w:r>
            <w:r>
              <w:rPr>
                <w:rFonts w:cstheme="minorHAnsi"/>
                <w:sz w:val="20"/>
                <w:szCs w:val="20"/>
              </w:rPr>
              <w:t xml:space="preserve"> </w:t>
            </w:r>
            <w:r>
              <w:rPr>
                <w:sz w:val="20"/>
                <w:szCs w:val="20"/>
              </w:rPr>
              <w:t>2</w:t>
            </w:r>
            <w:r w:rsidR="00F97981">
              <w:rPr>
                <w:sz w:val="20"/>
                <w:szCs w:val="20"/>
              </w:rPr>
              <w:t>9</w:t>
            </w:r>
            <w:r>
              <w:rPr>
                <w:sz w:val="20"/>
                <w:szCs w:val="20"/>
              </w:rPr>
              <w:t xml:space="preserve">. a </w:t>
            </w:r>
            <w:r w:rsidR="00F97981">
              <w:rPr>
                <w:sz w:val="20"/>
                <w:szCs w:val="20"/>
              </w:rPr>
              <w:t>30</w:t>
            </w:r>
            <w:r>
              <w:rPr>
                <w:sz w:val="20"/>
                <w:szCs w:val="20"/>
              </w:rPr>
              <w:t xml:space="preserve">. </w:t>
            </w:r>
            <w:r w:rsidR="00E42791">
              <w:rPr>
                <w:sz w:val="20"/>
                <w:szCs w:val="20"/>
              </w:rPr>
              <w:t>března</w:t>
            </w:r>
            <w:r>
              <w:rPr>
                <w:sz w:val="20"/>
                <w:szCs w:val="20"/>
              </w:rPr>
              <w:t xml:space="preserve"> 202</w:t>
            </w:r>
            <w:r w:rsidR="00E42791">
              <w:rPr>
                <w:sz w:val="20"/>
                <w:szCs w:val="20"/>
              </w:rPr>
              <w:t>2</w:t>
            </w:r>
          </w:p>
          <w:p w14:paraId="5B778239" w14:textId="37460E6D" w:rsidR="00A8112B" w:rsidRDefault="00A8112B">
            <w:pPr>
              <w:shd w:val="clear" w:color="auto" w:fill="DBE5F1" w:themeFill="accent1" w:themeFillTint="33"/>
              <w:spacing w:line="240" w:lineRule="atLeast"/>
              <w:rPr>
                <w:rFonts w:cstheme="minorHAnsi"/>
                <w:b/>
                <w:bCs/>
                <w:sz w:val="20"/>
                <w:szCs w:val="20"/>
              </w:rPr>
            </w:pPr>
            <w:r>
              <w:rPr>
                <w:rFonts w:cstheme="minorHAnsi"/>
                <w:b/>
                <w:bCs/>
                <w:sz w:val="20"/>
                <w:szCs w:val="20"/>
              </w:rPr>
              <w:t xml:space="preserve">Čas: </w:t>
            </w:r>
            <w:r>
              <w:rPr>
                <w:rFonts w:cstheme="minorHAnsi"/>
                <w:sz w:val="20"/>
                <w:szCs w:val="20"/>
              </w:rPr>
              <w:t>vždy od</w:t>
            </w:r>
            <w:r>
              <w:rPr>
                <w:rFonts w:cstheme="minorHAnsi"/>
                <w:b/>
                <w:bCs/>
                <w:sz w:val="20"/>
                <w:szCs w:val="20"/>
              </w:rPr>
              <w:t xml:space="preserve"> </w:t>
            </w:r>
            <w:r>
              <w:rPr>
                <w:rFonts w:cstheme="minorHAnsi"/>
                <w:sz w:val="20"/>
                <w:szCs w:val="20"/>
              </w:rPr>
              <w:t>9,00 – 1</w:t>
            </w:r>
            <w:r w:rsidR="00F6664D">
              <w:rPr>
                <w:rFonts w:cstheme="minorHAnsi"/>
                <w:sz w:val="20"/>
                <w:szCs w:val="20"/>
              </w:rPr>
              <w:t>3</w:t>
            </w:r>
            <w:r>
              <w:rPr>
                <w:rFonts w:cstheme="minorHAnsi"/>
                <w:sz w:val="20"/>
                <w:szCs w:val="20"/>
              </w:rPr>
              <w:t>,</w:t>
            </w:r>
            <w:r w:rsidR="00F6664D">
              <w:rPr>
                <w:rFonts w:cstheme="minorHAnsi"/>
                <w:sz w:val="20"/>
                <w:szCs w:val="20"/>
              </w:rPr>
              <w:t>45</w:t>
            </w:r>
          </w:p>
          <w:p w14:paraId="12CBA7B1" w14:textId="77777777" w:rsidR="00A8112B" w:rsidRDefault="00A8112B">
            <w:pPr>
              <w:shd w:val="clear" w:color="auto" w:fill="DBE5F1" w:themeFill="accent1" w:themeFillTint="33"/>
              <w:spacing w:line="160" w:lineRule="atLeast"/>
              <w:rPr>
                <w:rFonts w:cstheme="minorHAnsi"/>
                <w:sz w:val="20"/>
                <w:szCs w:val="20"/>
              </w:rPr>
            </w:pPr>
            <w:r>
              <w:rPr>
                <w:rFonts w:cstheme="minorHAnsi"/>
                <w:b/>
                <w:bCs/>
                <w:sz w:val="20"/>
                <w:szCs w:val="20"/>
              </w:rPr>
              <w:t>Lektor:</w:t>
            </w:r>
            <w:r>
              <w:rPr>
                <w:rFonts w:cstheme="minorHAnsi"/>
                <w:sz w:val="20"/>
                <w:szCs w:val="20"/>
              </w:rPr>
              <w:t xml:space="preserve"> Ing. Vilém Juránek (auditor KAČR)</w:t>
            </w:r>
          </w:p>
          <w:p w14:paraId="29ECE2C1" w14:textId="77777777" w:rsidR="00A8112B" w:rsidRDefault="00A8112B">
            <w:pPr>
              <w:shd w:val="clear" w:color="auto" w:fill="DBE5F1" w:themeFill="accent1" w:themeFillTint="33"/>
              <w:spacing w:line="160" w:lineRule="atLeast"/>
              <w:rPr>
                <w:rFonts w:cstheme="minorHAnsi"/>
                <w:sz w:val="20"/>
                <w:szCs w:val="20"/>
              </w:rPr>
            </w:pPr>
            <w:r>
              <w:rPr>
                <w:rFonts w:cstheme="minorHAnsi"/>
                <w:b/>
                <w:bCs/>
                <w:sz w:val="20"/>
                <w:szCs w:val="20"/>
              </w:rPr>
              <w:t xml:space="preserve">Číslo akreditace: </w:t>
            </w:r>
            <w:r>
              <w:rPr>
                <w:rFonts w:cstheme="minorHAnsi"/>
                <w:sz w:val="20"/>
                <w:szCs w:val="20"/>
              </w:rPr>
              <w:t>AK/PV-285/2018</w:t>
            </w:r>
          </w:p>
          <w:p w14:paraId="1EC158CB" w14:textId="77777777" w:rsidR="00F97981" w:rsidRDefault="00F97981" w:rsidP="00F97981">
            <w:r>
              <w:rPr>
                <w:b/>
                <w:bCs/>
                <w:sz w:val="20"/>
                <w:szCs w:val="20"/>
                <w:shd w:val="clear" w:color="auto" w:fill="DBE5F1" w:themeFill="accent1" w:themeFillTint="33"/>
              </w:rPr>
              <w:t>Cena prezenčně (bez DPH/včetně DPH):</w:t>
            </w:r>
            <w:r>
              <w:t xml:space="preserve"> 6.050,-Kč / 7.320,5,-Kč</w:t>
            </w:r>
          </w:p>
          <w:p w14:paraId="7FC3DB74" w14:textId="7A7834BE" w:rsidR="00A8112B" w:rsidRDefault="00F97981" w:rsidP="00F97981">
            <w:pPr>
              <w:spacing w:before="60" w:after="60"/>
              <w:jc w:val="both"/>
              <w:rPr>
                <w:b/>
                <w:sz w:val="20"/>
                <w:szCs w:val="20"/>
              </w:rPr>
            </w:pPr>
            <w:r>
              <w:rPr>
                <w:b/>
                <w:bCs/>
                <w:sz w:val="20"/>
                <w:szCs w:val="20"/>
                <w:shd w:val="clear" w:color="auto" w:fill="DBE5F1" w:themeFill="accent1" w:themeFillTint="33"/>
              </w:rPr>
              <w:t xml:space="preserve">Cena online (bez DPH/včetně DPH): </w:t>
            </w:r>
            <w:r>
              <w:t>5.445,- Kč / 6.588,45 Kč</w:t>
            </w:r>
          </w:p>
        </w:tc>
      </w:tr>
      <w:tr w:rsidR="00A8112B" w14:paraId="63BF6E54" w14:textId="77777777" w:rsidTr="00A8112B">
        <w:trPr>
          <w:gridAfter w:val="1"/>
          <w:wAfter w:w="262" w:type="dxa"/>
          <w:trHeight w:val="180"/>
        </w:trPr>
        <w:tc>
          <w:tcPr>
            <w:tcW w:w="9923" w:type="dxa"/>
            <w:tcBorders>
              <w:top w:val="dashSmallGap" w:sz="4" w:space="0" w:color="auto"/>
              <w:left w:val="single" w:sz="18" w:space="0" w:color="auto"/>
              <w:bottom w:val="double" w:sz="12" w:space="0" w:color="auto"/>
              <w:right w:val="single" w:sz="18" w:space="0" w:color="auto"/>
            </w:tcBorders>
          </w:tcPr>
          <w:p w14:paraId="4581B629" w14:textId="77777777" w:rsidR="00A8112B" w:rsidRDefault="00A8112B">
            <w:pPr>
              <w:spacing w:after="60"/>
              <w:rPr>
                <w:rFonts w:ascii="Calibri" w:eastAsia="Calibri" w:hAnsi="Calibri" w:cs="Times New Roman"/>
                <w:b/>
                <w:sz w:val="18"/>
                <w:szCs w:val="21"/>
              </w:rPr>
            </w:pPr>
            <w:r>
              <w:rPr>
                <w:rFonts w:ascii="Calibri" w:eastAsia="Calibri" w:hAnsi="Calibri" w:cs="Times New Roman"/>
                <w:b/>
                <w:sz w:val="18"/>
                <w:szCs w:val="21"/>
              </w:rPr>
              <w:t>CÍLEM KURZU JE SEZNÁMENÍ ÚČASTNÍKŮ S PLATNOU PRÁVNI ÚPRAVOU A PRINCIPY ÚČETNICTVÍ PRO POCHOPNÍ JEHO PODSTATY A MOŽNOSTI JEHO VYUŽITÍ V ŘÍDÍCÍCH A KONTROLNÍCH ČINNOSTECH. CÍLEM KURZU NENÍ NAUČIT SE ÚČTOVAT, ALE POCHOPIT CO, JAK A KDE ÚČETNICTVÍ ZACHYCUJE, RESP. CO, KDE V ÚČETNICTVÍ NAJDEME.</w:t>
            </w:r>
          </w:p>
          <w:p w14:paraId="1C362EF2" w14:textId="77777777" w:rsidR="00A8112B" w:rsidRDefault="00A8112B">
            <w:pPr>
              <w:spacing w:after="60"/>
              <w:rPr>
                <w:b/>
                <w:bCs/>
                <w:sz w:val="20"/>
                <w:szCs w:val="20"/>
              </w:rPr>
            </w:pPr>
            <w:r>
              <w:rPr>
                <w:b/>
                <w:bCs/>
                <w:sz w:val="20"/>
                <w:szCs w:val="20"/>
              </w:rPr>
              <w:t>Kurz seznamuje s legislativním rámcem účetnictví v ČR, vysvětluje základní principy a logiku účetnictví, způsob zajištění průkaznosti v účetnictví, seznamuje se základními účetními pojmy, základními principy účtování aktiv, pasiv, nákladů a výnosů a rozdíly v účtování rozpočtové sféry, podnikatelů a nevýdělečných organizací.</w:t>
            </w:r>
          </w:p>
          <w:p w14:paraId="65B3AA8A" w14:textId="77777777" w:rsidR="00A8112B" w:rsidRDefault="00A8112B">
            <w:pPr>
              <w:spacing w:after="60"/>
              <w:rPr>
                <w:b/>
                <w:bCs/>
                <w:sz w:val="20"/>
                <w:szCs w:val="20"/>
              </w:rPr>
            </w:pPr>
          </w:p>
          <w:p w14:paraId="38A26BEA" w14:textId="77777777" w:rsidR="00A8112B" w:rsidRDefault="00A8112B">
            <w:pPr>
              <w:spacing w:after="60"/>
              <w:rPr>
                <w:b/>
                <w:bCs/>
                <w:sz w:val="20"/>
                <w:szCs w:val="20"/>
              </w:rPr>
            </w:pPr>
            <w:r>
              <w:rPr>
                <w:b/>
                <w:bCs/>
                <w:sz w:val="20"/>
                <w:szCs w:val="20"/>
              </w:rPr>
              <w:lastRenderedPageBreak/>
              <w:t>Obsah:</w:t>
            </w:r>
          </w:p>
          <w:p w14:paraId="4A12CC8B" w14:textId="77777777" w:rsidR="00A8112B" w:rsidRDefault="00A8112B">
            <w:pPr>
              <w:spacing w:after="60"/>
              <w:rPr>
                <w:sz w:val="20"/>
                <w:szCs w:val="20"/>
              </w:rPr>
            </w:pPr>
            <w:r>
              <w:rPr>
                <w:sz w:val="20"/>
                <w:szCs w:val="20"/>
              </w:rPr>
              <w:t>I. Právní úprava účetnictví v ČR</w:t>
            </w:r>
          </w:p>
          <w:p w14:paraId="4E3DD6D9" w14:textId="77777777" w:rsidR="00A8112B" w:rsidRDefault="00A8112B">
            <w:pPr>
              <w:spacing w:after="60"/>
              <w:rPr>
                <w:sz w:val="20"/>
                <w:szCs w:val="20"/>
              </w:rPr>
            </w:pPr>
            <w:r>
              <w:rPr>
                <w:sz w:val="20"/>
                <w:szCs w:val="20"/>
              </w:rPr>
              <w:t xml:space="preserve">Platné legislativní schéma účetnictví. Struktura zákona o účetnictví a výklad základních pojmů (účetní jednotka, soustavy účetnictví, formy účetnictví, účetní záznam, účetní doklad a jeho náležitosti, účetní zápis, účetní knihy, průkaznost účetnictví, základní účetní principy), struktura prováděcích účetních vyhlášek MF, české účetní standardy. </w:t>
            </w:r>
          </w:p>
          <w:p w14:paraId="35682151" w14:textId="77777777" w:rsidR="00A8112B" w:rsidRDefault="00A8112B">
            <w:pPr>
              <w:spacing w:after="60"/>
              <w:rPr>
                <w:sz w:val="20"/>
                <w:szCs w:val="20"/>
              </w:rPr>
            </w:pPr>
            <w:r>
              <w:rPr>
                <w:sz w:val="20"/>
                <w:szCs w:val="20"/>
              </w:rPr>
              <w:t xml:space="preserve">II. Základy teorie podvojného účetnictví </w:t>
            </w:r>
          </w:p>
          <w:p w14:paraId="76D2FC23" w14:textId="77777777" w:rsidR="00A8112B" w:rsidRDefault="00A8112B">
            <w:pPr>
              <w:spacing w:after="60"/>
              <w:rPr>
                <w:sz w:val="20"/>
                <w:szCs w:val="20"/>
              </w:rPr>
            </w:pPr>
            <w:r>
              <w:rPr>
                <w:sz w:val="20"/>
                <w:szCs w:val="20"/>
              </w:rPr>
              <w:t xml:space="preserve">Základní pojmy - aktiva, pasiva, bilanční princip, rozvaha, účty, podvojné účtování, náklady, výnosy a jejich účtování, podrozvahové účty, závěrkové účty, účtové osnovy, účetní závěrka. </w:t>
            </w:r>
          </w:p>
          <w:p w14:paraId="171FB125" w14:textId="77777777" w:rsidR="00A8112B" w:rsidRDefault="00A8112B">
            <w:pPr>
              <w:spacing w:after="60"/>
              <w:rPr>
                <w:sz w:val="20"/>
                <w:szCs w:val="20"/>
              </w:rPr>
            </w:pPr>
            <w:r>
              <w:rPr>
                <w:sz w:val="20"/>
                <w:szCs w:val="20"/>
              </w:rPr>
              <w:t>III. Účtování přírůstků a úbytků aktiv a pasiv, nákladů a výnosů v jednotlivých oblastech majetku a závazků, základní principy účtování dotací a rozdíly v jejich  účtování u rozpočtové sféry, podnikatelů a nevýdělečných organizací – základní schéma účtování o dlouhodobém majetku, zásobách, penězích, pohledávkách a závazcích, účtování provozních dotací, účtování dotací na pořízení dlouhodobého majetku</w:t>
            </w:r>
          </w:p>
          <w:p w14:paraId="35DB979B" w14:textId="77777777" w:rsidR="00A8112B" w:rsidRDefault="00A8112B">
            <w:pPr>
              <w:spacing w:after="60"/>
              <w:rPr>
                <w:sz w:val="20"/>
                <w:szCs w:val="20"/>
              </w:rPr>
            </w:pPr>
          </w:p>
          <w:p w14:paraId="4453F3DE" w14:textId="77777777" w:rsidR="00A8112B" w:rsidRDefault="00A8112B">
            <w:pPr>
              <w:spacing w:before="60" w:after="60"/>
              <w:jc w:val="both"/>
              <w:rPr>
                <w:b/>
                <w:sz w:val="20"/>
                <w:szCs w:val="20"/>
              </w:rPr>
            </w:pPr>
            <w:r>
              <w:rPr>
                <w:b/>
                <w:bCs/>
                <w:sz w:val="20"/>
                <w:szCs w:val="20"/>
              </w:rPr>
              <w:t xml:space="preserve">Určení a předpokládané znalosti: </w:t>
            </w:r>
            <w:r>
              <w:rPr>
                <w:sz w:val="20"/>
                <w:szCs w:val="20"/>
              </w:rPr>
              <w:t>KURZ NEPŘEDPOKLÁDÁ ŽÁDNÉ PŘEDCHOZÍ ZNALOSTI. JE VHODNÝ I PRO ZAČÁTEČNÍKY K SEZNÁMENÍ SE ZÁKLADNÍMI PRINCIPY A ODLIŠNOSTMI JEDNOTLIVÝCH TYPŮ ÚČETNICTVÍ PRO OBLAST ŘÍZENÍ A KONTROLY. KURZ JE ZVLÁŠTĚ VHODNÝ PRO PROJEKTOVÉ A FINANČNÍ MANAŽERY, KONTROLORY I INTERNÍ AUDITORY, U KTERÝCH JE POTŘEBA ZNÁT ZÁKLADNÍ PRINCIPY ÚČETNICTVÍ. ZKUŠENÍ ÚČETNÍ ZÍSKAJÍ NA KURZU ODPOVĚDI NA OTÁZKY OD DLOUHOLETÉHO AUDITORA A VELICE ŽÁDANÉHO LEKTORA ING. VILÉMA JURÁNKA.</w:t>
            </w:r>
          </w:p>
        </w:tc>
      </w:tr>
      <w:tr w:rsidR="00081F5D" w14:paraId="3D4A7EF1"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5829335" w14:textId="77777777" w:rsidR="00081F5D" w:rsidRDefault="00081F5D" w:rsidP="003624EC">
            <w:pPr>
              <w:pStyle w:val="Nadpis1"/>
              <w:outlineLvl w:val="0"/>
            </w:pPr>
            <w:bookmarkStart w:id="26" w:name="_Toc90469484"/>
            <w:r>
              <w:lastRenderedPageBreak/>
              <w:t>OBĚH ÚČETNÍCH DOKLADŮ V PODMÍNKÁCH ZÁKONA O FINANČNÍ KONTROLE</w:t>
            </w:r>
            <w:bookmarkEnd w:id="26"/>
          </w:p>
          <w:p w14:paraId="7D561E4F" w14:textId="059F10E4" w:rsidR="00081F5D" w:rsidRPr="0051104F" w:rsidRDefault="00081F5D" w:rsidP="003624EC">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838504" behindDoc="0" locked="0" layoutInCell="1" allowOverlap="1" wp14:anchorId="38B3B42A" wp14:editId="61138D24">
                      <wp:simplePos x="0" y="0"/>
                      <wp:positionH relativeFrom="column">
                        <wp:posOffset>3649345</wp:posOffset>
                      </wp:positionH>
                      <wp:positionV relativeFrom="paragraph">
                        <wp:posOffset>24765</wp:posOffset>
                      </wp:positionV>
                      <wp:extent cx="2600325" cy="876300"/>
                      <wp:effectExtent l="0" t="0" r="0" b="0"/>
                      <wp:wrapNone/>
                      <wp:docPr id="44" name="Textové pole 44"/>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6D9EAF80" w14:textId="77777777" w:rsidR="00081F5D" w:rsidRDefault="00081F5D" w:rsidP="00081F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C/24</w:t>
                                  </w:r>
                                </w:p>
                                <w:p w14:paraId="7BBFBB55" w14:textId="77777777" w:rsidR="00081F5D" w:rsidRDefault="00081F5D" w:rsidP="00081F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i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B42A" id="Textové pole 44" o:spid="_x0000_s1040" type="#_x0000_t202" style="position:absolute;margin-left:287.35pt;margin-top:1.95pt;width:204.75pt;height:69pt;z-index:25183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" filled="f" stroked="f">
                      <v:textbox>
                        <w:txbxContent>
                          <w:p w14:paraId="6D9EAF80" w14:textId="77777777" w:rsidR="00081F5D" w:rsidRDefault="00081F5D" w:rsidP="00081F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C/24</w:t>
                            </w:r>
                          </w:p>
                          <w:p w14:paraId="7BBFBB55" w14:textId="77777777" w:rsidR="00081F5D" w:rsidRDefault="00081F5D" w:rsidP="00081F5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i pokročilé</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w:t>
            </w:r>
            <w:r>
              <w:rPr>
                <w:rFonts w:cstheme="minorHAnsi"/>
                <w:sz w:val="20"/>
                <w:szCs w:val="20"/>
              </w:rPr>
              <w:t>5</w:t>
            </w:r>
            <w:r w:rsidRPr="0051104F">
              <w:rPr>
                <w:rFonts w:cstheme="minorHAnsi"/>
                <w:sz w:val="20"/>
                <w:szCs w:val="20"/>
              </w:rPr>
              <w:t xml:space="preserve">. </w:t>
            </w:r>
            <w:r>
              <w:rPr>
                <w:rFonts w:cstheme="minorHAnsi"/>
                <w:sz w:val="20"/>
                <w:szCs w:val="20"/>
              </w:rPr>
              <w:t>dubna</w:t>
            </w:r>
            <w:r w:rsidRPr="0051104F">
              <w:rPr>
                <w:rFonts w:cstheme="minorHAnsi"/>
                <w:sz w:val="20"/>
                <w:szCs w:val="20"/>
              </w:rPr>
              <w:t xml:space="preserve"> 20</w:t>
            </w:r>
            <w:r>
              <w:rPr>
                <w:rFonts w:cstheme="minorHAnsi"/>
                <w:sz w:val="20"/>
                <w:szCs w:val="20"/>
              </w:rPr>
              <w:t>22</w:t>
            </w:r>
          </w:p>
          <w:p w14:paraId="6BD5B688" w14:textId="30C2A959" w:rsidR="00081F5D" w:rsidRPr="0051104F" w:rsidRDefault="00081F5D" w:rsidP="003624EC">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w:t>
            </w:r>
            <w:r w:rsidR="00F6664D">
              <w:rPr>
                <w:rFonts w:cstheme="minorHAnsi"/>
                <w:sz w:val="20"/>
                <w:szCs w:val="20"/>
              </w:rPr>
              <w:t>3</w:t>
            </w:r>
            <w:r w:rsidRPr="0051104F">
              <w:rPr>
                <w:rFonts w:cstheme="minorHAnsi"/>
                <w:sz w:val="20"/>
                <w:szCs w:val="20"/>
              </w:rPr>
              <w:t>,</w:t>
            </w:r>
            <w:r w:rsidR="00F6664D">
              <w:rPr>
                <w:rFonts w:cstheme="minorHAnsi"/>
                <w:sz w:val="20"/>
                <w:szCs w:val="20"/>
              </w:rPr>
              <w:t>45</w:t>
            </w:r>
          </w:p>
          <w:p w14:paraId="00C866BD" w14:textId="77777777" w:rsidR="00081F5D" w:rsidRDefault="00081F5D" w:rsidP="003624EC">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231A005B" w14:textId="77777777" w:rsidR="00081F5D" w:rsidRPr="0051104F" w:rsidRDefault="00081F5D" w:rsidP="003624EC">
            <w:pPr>
              <w:spacing w:line="240" w:lineRule="atLeast"/>
              <w:jc w:val="both"/>
              <w:rPr>
                <w:b/>
                <w:bCs/>
                <w:sz w:val="20"/>
                <w:szCs w:val="20"/>
              </w:rPr>
            </w:pPr>
            <w:r w:rsidRPr="00F26F56">
              <w:rPr>
                <w:b/>
                <w:bCs/>
                <w:sz w:val="20"/>
                <w:szCs w:val="20"/>
              </w:rPr>
              <w:t>Číslo akreditace:</w:t>
            </w:r>
            <w:r>
              <w:rPr>
                <w:b/>
                <w:bCs/>
                <w:sz w:val="20"/>
                <w:szCs w:val="20"/>
              </w:rPr>
              <w:t xml:space="preserve"> </w:t>
            </w:r>
            <w:r w:rsidRPr="00D83565">
              <w:rPr>
                <w:sz w:val="20"/>
                <w:szCs w:val="20"/>
              </w:rPr>
              <w:t>AK/PV-274/2020</w:t>
            </w:r>
          </w:p>
          <w:p w14:paraId="5B970EA8" w14:textId="3CCB32C2" w:rsidR="003508BE" w:rsidRDefault="003508BE" w:rsidP="0091218F">
            <w:r>
              <w:rPr>
                <w:b/>
                <w:bCs/>
                <w:sz w:val="20"/>
                <w:szCs w:val="20"/>
                <w:shd w:val="clear" w:color="auto" w:fill="DBE5F1" w:themeFill="accent1" w:themeFillTint="33"/>
              </w:rPr>
              <w:t>Cena prezenčně (bez DPH/včetně DPH):</w:t>
            </w:r>
            <w:r>
              <w:t xml:space="preserve"> </w:t>
            </w:r>
            <w:r w:rsidR="0091218F">
              <w:t>2.720,- Kč / 3.291,2 Kč</w:t>
            </w:r>
          </w:p>
          <w:p w14:paraId="22AC0BB9" w14:textId="11BD84FA" w:rsidR="00081F5D" w:rsidRPr="00502007" w:rsidRDefault="003508BE" w:rsidP="00502007">
            <w:r>
              <w:rPr>
                <w:b/>
                <w:bCs/>
                <w:sz w:val="20"/>
                <w:szCs w:val="20"/>
                <w:shd w:val="clear" w:color="auto" w:fill="DBE5F1" w:themeFill="accent1" w:themeFillTint="33"/>
              </w:rPr>
              <w:t>Cena online (bez DPH/včetně DPH):</w:t>
            </w:r>
            <w:r w:rsidR="00502007">
              <w:rPr>
                <w:b/>
                <w:bCs/>
                <w:sz w:val="20"/>
                <w:szCs w:val="20"/>
                <w:shd w:val="clear" w:color="auto" w:fill="DBE5F1" w:themeFill="accent1" w:themeFillTint="33"/>
              </w:rPr>
              <w:t xml:space="preserve"> </w:t>
            </w:r>
            <w:r w:rsidR="00502007">
              <w:t>2.448,- Kč / 2.962,08Kč</w:t>
            </w:r>
          </w:p>
        </w:tc>
      </w:tr>
      <w:tr w:rsidR="00081F5D" w14:paraId="1AD00099"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6DF4A902" w14:textId="77777777" w:rsidR="00081F5D" w:rsidRPr="0099375F" w:rsidRDefault="00081F5D" w:rsidP="003624EC">
            <w:pPr>
              <w:spacing w:after="60"/>
              <w:jc w:val="both"/>
              <w:rPr>
                <w:b/>
                <w:sz w:val="20"/>
                <w:szCs w:val="20"/>
              </w:rPr>
            </w:pPr>
            <w:r w:rsidRPr="0099375F">
              <w:rPr>
                <w:b/>
                <w:sz w:val="20"/>
                <w:szCs w:val="20"/>
              </w:rPr>
              <w:t>Jak sladit požadavky zákona o účetnictví a zákona o řízení a kontrole</w:t>
            </w:r>
            <w:r>
              <w:rPr>
                <w:b/>
                <w:sz w:val="20"/>
                <w:szCs w:val="20"/>
              </w:rPr>
              <w:t>.</w:t>
            </w:r>
          </w:p>
          <w:p w14:paraId="5E049A2D" w14:textId="77777777" w:rsidR="00081F5D" w:rsidRPr="0099375F" w:rsidRDefault="00081F5D" w:rsidP="003624EC">
            <w:pPr>
              <w:spacing w:after="60"/>
              <w:jc w:val="both"/>
              <w:rPr>
                <w:b/>
                <w:sz w:val="20"/>
                <w:szCs w:val="20"/>
              </w:rPr>
            </w:pPr>
          </w:p>
          <w:p w14:paraId="719B9247" w14:textId="77777777" w:rsidR="00081F5D" w:rsidRPr="0099375F" w:rsidRDefault="00081F5D" w:rsidP="003624EC">
            <w:pPr>
              <w:spacing w:after="60"/>
              <w:jc w:val="both"/>
              <w:rPr>
                <w:sz w:val="20"/>
                <w:szCs w:val="20"/>
              </w:rPr>
            </w:pPr>
            <w:r w:rsidRPr="0099375F">
              <w:rPr>
                <w:sz w:val="20"/>
                <w:szCs w:val="20"/>
              </w:rPr>
              <w:t>1)</w:t>
            </w:r>
            <w:r w:rsidRPr="0099375F">
              <w:rPr>
                <w:sz w:val="20"/>
                <w:szCs w:val="20"/>
              </w:rPr>
              <w:tab/>
              <w:t>Předmět účetnictví (ekonomické jevy zachycované v účetnictví)</w:t>
            </w:r>
          </w:p>
          <w:p w14:paraId="78479724" w14:textId="77777777" w:rsidR="00081F5D" w:rsidRPr="0099375F" w:rsidRDefault="00081F5D" w:rsidP="003624EC">
            <w:pPr>
              <w:spacing w:after="60"/>
              <w:jc w:val="both"/>
              <w:rPr>
                <w:sz w:val="20"/>
                <w:szCs w:val="20"/>
              </w:rPr>
            </w:pPr>
            <w:r w:rsidRPr="0099375F">
              <w:rPr>
                <w:sz w:val="20"/>
                <w:szCs w:val="20"/>
              </w:rPr>
              <w:t>2)</w:t>
            </w:r>
            <w:r w:rsidRPr="0099375F">
              <w:rPr>
                <w:sz w:val="20"/>
                <w:szCs w:val="20"/>
              </w:rPr>
              <w:tab/>
              <w:t>Účetní záznamy a jejich průkaznost (vymezení, formy, transformace, průkaznost a její zajištění)</w:t>
            </w:r>
          </w:p>
          <w:p w14:paraId="6D7E28E6" w14:textId="77777777" w:rsidR="00081F5D" w:rsidRPr="0099375F" w:rsidRDefault="00081F5D" w:rsidP="003624EC">
            <w:pPr>
              <w:spacing w:after="60"/>
              <w:jc w:val="both"/>
              <w:rPr>
                <w:sz w:val="20"/>
                <w:szCs w:val="20"/>
              </w:rPr>
            </w:pPr>
            <w:r w:rsidRPr="0099375F">
              <w:rPr>
                <w:sz w:val="20"/>
                <w:szCs w:val="20"/>
              </w:rPr>
              <w:t>3)</w:t>
            </w:r>
            <w:r w:rsidRPr="0099375F">
              <w:rPr>
                <w:sz w:val="20"/>
                <w:szCs w:val="20"/>
              </w:rPr>
              <w:tab/>
              <w:t>Účetní doklady – nejdůležitější účetní záznamy (vymezení, náležitosti, význam)</w:t>
            </w:r>
          </w:p>
          <w:p w14:paraId="1BF40441" w14:textId="77777777" w:rsidR="00081F5D" w:rsidRPr="0099375F" w:rsidRDefault="00081F5D" w:rsidP="003624EC">
            <w:pPr>
              <w:spacing w:after="60"/>
              <w:jc w:val="both"/>
              <w:rPr>
                <w:sz w:val="20"/>
                <w:szCs w:val="20"/>
              </w:rPr>
            </w:pPr>
            <w:r w:rsidRPr="0099375F">
              <w:rPr>
                <w:sz w:val="20"/>
                <w:szCs w:val="20"/>
              </w:rPr>
              <w:t>4)</w:t>
            </w:r>
            <w:r w:rsidRPr="0099375F">
              <w:rPr>
                <w:sz w:val="20"/>
                <w:szCs w:val="20"/>
              </w:rPr>
              <w:tab/>
              <w:t>Předběžná řídící kontrola (vymezení, vazby na účetní doklady)</w:t>
            </w:r>
          </w:p>
          <w:p w14:paraId="7B53FF76" w14:textId="77777777" w:rsidR="00081F5D" w:rsidRPr="0099375F" w:rsidRDefault="00081F5D" w:rsidP="003624EC">
            <w:pPr>
              <w:spacing w:after="60"/>
              <w:jc w:val="both"/>
              <w:rPr>
                <w:sz w:val="20"/>
                <w:szCs w:val="20"/>
              </w:rPr>
            </w:pPr>
            <w:r w:rsidRPr="0099375F">
              <w:rPr>
                <w:sz w:val="20"/>
                <w:szCs w:val="20"/>
              </w:rPr>
              <w:t>5)</w:t>
            </w:r>
            <w:r w:rsidRPr="0099375F">
              <w:rPr>
                <w:sz w:val="20"/>
                <w:szCs w:val="20"/>
              </w:rPr>
              <w:tab/>
              <w:t>Oběh účetních dokladů</w:t>
            </w:r>
          </w:p>
          <w:p w14:paraId="607C4781" w14:textId="77777777" w:rsidR="00081F5D" w:rsidRPr="00A15112" w:rsidRDefault="00081F5D" w:rsidP="003624EC">
            <w:pPr>
              <w:spacing w:after="60"/>
              <w:jc w:val="both"/>
              <w:rPr>
                <w:b/>
                <w:sz w:val="20"/>
                <w:szCs w:val="20"/>
              </w:rPr>
            </w:pPr>
            <w:r w:rsidRPr="0099375F">
              <w:rPr>
                <w:sz w:val="20"/>
                <w:szCs w:val="20"/>
              </w:rPr>
              <w:t>6)</w:t>
            </w:r>
            <w:r w:rsidRPr="0099375F">
              <w:rPr>
                <w:sz w:val="20"/>
                <w:szCs w:val="20"/>
              </w:rPr>
              <w:tab/>
              <w:t>Průběžná řídící kontrola a její vazba na oběh účetních dokladů</w:t>
            </w:r>
          </w:p>
        </w:tc>
      </w:tr>
      <w:tr w:rsidR="006621C6" w14:paraId="32A95E3F"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94F3856" w14:textId="77777777" w:rsidR="006621C6" w:rsidRPr="009B084B" w:rsidRDefault="006621C6" w:rsidP="003624EC">
            <w:pPr>
              <w:pStyle w:val="Nadpis1"/>
              <w:outlineLvl w:val="0"/>
              <w:rPr>
                <w:rStyle w:val="Nadpis1Char"/>
                <w:rFonts w:eastAsiaTheme="minorHAnsi"/>
                <w:b/>
                <w:bCs/>
              </w:rPr>
            </w:pPr>
            <w:bookmarkStart w:id="27" w:name="_Toc90469485"/>
            <w:r w:rsidRPr="003C1C52">
              <w:rPr>
                <w:noProof/>
              </w:rPr>
              <mc:AlternateContent>
                <mc:Choice Requires="wps">
                  <w:drawing>
                    <wp:anchor distT="0" distB="0" distL="114300" distR="114300" simplePos="0" relativeHeight="251840552" behindDoc="0" locked="0" layoutInCell="1" allowOverlap="1" wp14:anchorId="6BFB39AE" wp14:editId="1FE0A7D2">
                      <wp:simplePos x="0" y="0"/>
                      <wp:positionH relativeFrom="column">
                        <wp:posOffset>3203574</wp:posOffset>
                      </wp:positionH>
                      <wp:positionV relativeFrom="paragraph">
                        <wp:posOffset>112395</wp:posOffset>
                      </wp:positionV>
                      <wp:extent cx="2934335" cy="885825"/>
                      <wp:effectExtent l="0" t="0" r="0" b="9525"/>
                      <wp:wrapNone/>
                      <wp:docPr id="45" name="Textové pole 20"/>
                      <wp:cNvGraphicFramePr/>
                      <a:graphic xmlns:a="http://schemas.openxmlformats.org/drawingml/2006/main">
                        <a:graphicData uri="http://schemas.microsoft.com/office/word/2010/wordprocessingShape">
                          <wps:wsp>
                            <wps:cNvSpPr txBox="1"/>
                            <wps:spPr>
                              <a:xfrm>
                                <a:off x="0" y="0"/>
                                <a:ext cx="2934335" cy="885825"/>
                              </a:xfrm>
                              <a:prstGeom prst="rect">
                                <a:avLst/>
                              </a:prstGeom>
                              <a:noFill/>
                              <a:ln>
                                <a:noFill/>
                              </a:ln>
                              <a:effectLst/>
                            </wps:spPr>
                            <wps:txbx>
                              <w:txbxContent>
                                <w:p w14:paraId="5387D99D" w14:textId="77777777" w:rsidR="006621C6" w:rsidRDefault="006621C6" w:rsidP="006621C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C/29</w:t>
                                  </w:r>
                                </w:p>
                                <w:p w14:paraId="1DB44F34" w14:textId="77777777" w:rsidR="006621C6" w:rsidRDefault="006621C6" w:rsidP="006621C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i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FB39AE" id="Textové pole 20" o:spid="_x0000_s1041" type="#_x0000_t202" style="position:absolute;margin-left:252.25pt;margin-top:8.85pt;width:231.05pt;height:69.75pt;z-index:251840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" filled="f" stroked="f">
                      <v:textbox>
                        <w:txbxContent>
                          <w:p w14:paraId="5387D99D" w14:textId="77777777" w:rsidR="006621C6" w:rsidRDefault="006621C6" w:rsidP="006621C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C/29</w:t>
                            </w:r>
                          </w:p>
                          <w:p w14:paraId="1DB44F34" w14:textId="77777777" w:rsidR="006621C6" w:rsidRDefault="006621C6" w:rsidP="006621C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 i pokročilé</w:t>
                            </w:r>
                          </w:p>
                        </w:txbxContent>
                      </v:textbox>
                    </v:shape>
                  </w:pict>
                </mc:Fallback>
              </mc:AlternateContent>
            </w:r>
            <w:r>
              <w:rPr>
                <w:rStyle w:val="Nadpis1Char"/>
                <w:b/>
                <w:bCs/>
              </w:rPr>
              <w:t>PRAKTICKÉ PŘÍKLADY ÚČTOVÁNÍ</w:t>
            </w:r>
            <w:bookmarkEnd w:id="27"/>
          </w:p>
          <w:p w14:paraId="5F3108CB" w14:textId="4E890738" w:rsidR="006621C6" w:rsidRPr="00710232" w:rsidRDefault="006621C6"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6</w:t>
            </w:r>
            <w:r w:rsidRPr="00710232">
              <w:rPr>
                <w:rFonts w:cstheme="minorHAnsi"/>
                <w:sz w:val="20"/>
                <w:szCs w:val="20"/>
              </w:rPr>
              <w:t xml:space="preserve">. </w:t>
            </w:r>
            <w:r>
              <w:rPr>
                <w:rFonts w:cstheme="minorHAnsi"/>
                <w:sz w:val="20"/>
                <w:szCs w:val="20"/>
              </w:rPr>
              <w:t>dubna</w:t>
            </w:r>
            <w:r w:rsidRPr="00710232">
              <w:rPr>
                <w:rFonts w:cstheme="minorHAnsi"/>
                <w:sz w:val="20"/>
                <w:szCs w:val="20"/>
              </w:rPr>
              <w:t xml:space="preserve"> 20</w:t>
            </w:r>
            <w:r>
              <w:rPr>
                <w:rFonts w:cstheme="minorHAnsi"/>
                <w:sz w:val="20"/>
                <w:szCs w:val="20"/>
              </w:rPr>
              <w:t>22</w:t>
            </w:r>
          </w:p>
          <w:p w14:paraId="772B2D82" w14:textId="1389F51D" w:rsidR="006621C6" w:rsidRPr="00710232" w:rsidRDefault="006621C6"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F6664D">
              <w:rPr>
                <w:rFonts w:cstheme="minorHAnsi"/>
                <w:sz w:val="20"/>
                <w:szCs w:val="20"/>
              </w:rPr>
              <w:t>3</w:t>
            </w:r>
            <w:r w:rsidRPr="00710232">
              <w:rPr>
                <w:rFonts w:cstheme="minorHAnsi"/>
                <w:sz w:val="20"/>
                <w:szCs w:val="20"/>
              </w:rPr>
              <w:t>,</w:t>
            </w:r>
            <w:r w:rsidR="00F6664D">
              <w:rPr>
                <w:rFonts w:cstheme="minorHAnsi"/>
                <w:sz w:val="20"/>
                <w:szCs w:val="20"/>
              </w:rPr>
              <w:t>45</w:t>
            </w:r>
          </w:p>
          <w:p w14:paraId="4E7DC54B" w14:textId="72A79A95" w:rsidR="006621C6" w:rsidRPr="00F6664D" w:rsidRDefault="006621C6" w:rsidP="003624EC">
            <w:pPr>
              <w:rPr>
                <w:rFonts w:cstheme="minorHAnsi"/>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w:t>
            </w:r>
            <w:r w:rsidRPr="00DF2D12">
              <w:rPr>
                <w:sz w:val="20"/>
                <w:szCs w:val="20"/>
              </w:rPr>
              <w:t>Ing. Vilém Juránek</w:t>
            </w:r>
            <w:r w:rsidR="00F6664D">
              <w:rPr>
                <w:sz w:val="20"/>
                <w:szCs w:val="20"/>
              </w:rPr>
              <w:t xml:space="preserve"> </w:t>
            </w:r>
            <w:r w:rsidR="00F6664D" w:rsidRPr="0051104F">
              <w:rPr>
                <w:rFonts w:cstheme="minorHAnsi"/>
                <w:sz w:val="20"/>
                <w:szCs w:val="20"/>
              </w:rPr>
              <w:t>(auditor KAČR)</w:t>
            </w:r>
          </w:p>
          <w:p w14:paraId="4A06ABD5" w14:textId="77777777" w:rsidR="006621C6" w:rsidRDefault="006621C6" w:rsidP="003624EC">
            <w:pPr>
              <w:rPr>
                <w:sz w:val="20"/>
                <w:szCs w:val="20"/>
                <w:lang w:eastAsia="cs-CZ"/>
              </w:rPr>
            </w:pPr>
            <w:r w:rsidRPr="00F045CD">
              <w:rPr>
                <w:b/>
                <w:bCs/>
                <w:sz w:val="20"/>
                <w:szCs w:val="20"/>
                <w:lang w:eastAsia="cs-CZ"/>
              </w:rPr>
              <w:t>Číslo akreditace:</w:t>
            </w:r>
            <w:r>
              <w:rPr>
                <w:sz w:val="20"/>
                <w:szCs w:val="20"/>
                <w:lang w:eastAsia="cs-CZ"/>
              </w:rPr>
              <w:t xml:space="preserve"> </w:t>
            </w:r>
            <w:r w:rsidRPr="00910F2C">
              <w:rPr>
                <w:sz w:val="20"/>
                <w:szCs w:val="20"/>
                <w:lang w:eastAsia="cs-CZ"/>
              </w:rPr>
              <w:t>AK/PV-532/2018</w:t>
            </w:r>
          </w:p>
          <w:p w14:paraId="7897323E" w14:textId="64B8D142" w:rsidR="003508BE" w:rsidRDefault="003508BE" w:rsidP="003508BE">
            <w:r>
              <w:rPr>
                <w:b/>
                <w:bCs/>
                <w:sz w:val="20"/>
                <w:szCs w:val="20"/>
                <w:shd w:val="clear" w:color="auto" w:fill="DBE5F1" w:themeFill="accent1" w:themeFillTint="33"/>
              </w:rPr>
              <w:t>Cena prezenčně (bez DPH/včetně DPH):</w:t>
            </w:r>
            <w:r>
              <w:t xml:space="preserve"> </w:t>
            </w:r>
            <w:r w:rsidR="008E4159">
              <w:t>2.720,- Kč / 3.291,2 Kč</w:t>
            </w:r>
          </w:p>
          <w:p w14:paraId="3F5172AE" w14:textId="672325E2" w:rsidR="006621C6" w:rsidRPr="0099375F" w:rsidRDefault="003508BE" w:rsidP="003508BE">
            <w:pPr>
              <w:spacing w:after="60"/>
              <w:jc w:val="both"/>
              <w:rPr>
                <w:b/>
                <w:sz w:val="20"/>
                <w:szCs w:val="20"/>
              </w:rPr>
            </w:pPr>
            <w:r>
              <w:rPr>
                <w:b/>
                <w:bCs/>
                <w:sz w:val="20"/>
                <w:szCs w:val="20"/>
                <w:shd w:val="clear" w:color="auto" w:fill="DBE5F1" w:themeFill="accent1" w:themeFillTint="33"/>
              </w:rPr>
              <w:t>Cena online (bez DPH/včetně DPH):</w:t>
            </w:r>
            <w:r w:rsidR="008E4159">
              <w:rPr>
                <w:b/>
                <w:bCs/>
                <w:sz w:val="20"/>
                <w:szCs w:val="20"/>
                <w:shd w:val="clear" w:color="auto" w:fill="DBE5F1" w:themeFill="accent1" w:themeFillTint="33"/>
              </w:rPr>
              <w:t xml:space="preserve"> </w:t>
            </w:r>
            <w:r w:rsidR="008E4159">
              <w:t>2.448,- Kč / 2.962,08Kč</w:t>
            </w:r>
          </w:p>
        </w:tc>
      </w:tr>
      <w:tr w:rsidR="006621C6" w14:paraId="3A4E6165"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269152FB" w14:textId="77777777" w:rsidR="006621C6" w:rsidRPr="001D515E" w:rsidRDefault="006621C6" w:rsidP="003624EC">
            <w:pPr>
              <w:spacing w:after="60"/>
              <w:jc w:val="both"/>
              <w:rPr>
                <w:b/>
                <w:bCs/>
                <w:sz w:val="20"/>
                <w:szCs w:val="20"/>
              </w:rPr>
            </w:pPr>
            <w:r w:rsidRPr="001D515E">
              <w:rPr>
                <w:b/>
                <w:bCs/>
                <w:sz w:val="20"/>
                <w:szCs w:val="20"/>
              </w:rPr>
              <w:t>Obsah:</w:t>
            </w:r>
          </w:p>
          <w:p w14:paraId="30293496" w14:textId="77777777" w:rsidR="006621C6" w:rsidRPr="001D515E" w:rsidRDefault="006621C6" w:rsidP="003624EC">
            <w:pPr>
              <w:spacing w:after="60"/>
              <w:jc w:val="both"/>
              <w:rPr>
                <w:sz w:val="20"/>
                <w:szCs w:val="20"/>
              </w:rPr>
            </w:pPr>
            <w:r w:rsidRPr="001D515E">
              <w:rPr>
                <w:sz w:val="20"/>
                <w:szCs w:val="20"/>
              </w:rPr>
              <w:t>I. Praktické účtování dlouhodobého majetku</w:t>
            </w:r>
          </w:p>
          <w:p w14:paraId="37D32A52"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pořízení dlouhodobého majetku – schéma účtování a praktické příklady účtování koupě dlouhodobého majetku, koupě drobného dlouhodobého majetku, bezúplatného nabytí od jiné vybrané účetní jednotky, resp. od ostatních účetních jednotek</w:t>
            </w:r>
          </w:p>
          <w:p w14:paraId="3B0B5EBC"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snížení hodnoty dlouhodobého majetku trvalé x dočasné</w:t>
            </w:r>
          </w:p>
          <w:p w14:paraId="3E3E2F0F"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zvýšení hodnoty dlouhodobého majetku – technické zhodnocení</w:t>
            </w:r>
          </w:p>
          <w:p w14:paraId="72A02757"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vyřazení dlouhodobého majetku – prodejem s přeceněním na reálnou hodnotu</w:t>
            </w:r>
          </w:p>
          <w:p w14:paraId="05122D18"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vyřazení dlouhodobého majetku – fyzická likvidace</w:t>
            </w:r>
          </w:p>
          <w:p w14:paraId="2558A832"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vyřazení v důsledku bezúplatného převodu jiné vybrané účetní jednotce x ostatním účetním jednotkám</w:t>
            </w:r>
          </w:p>
          <w:p w14:paraId="55393BA9" w14:textId="77777777" w:rsidR="006621C6" w:rsidRPr="001D515E" w:rsidRDefault="006621C6" w:rsidP="003624EC">
            <w:pPr>
              <w:spacing w:after="60"/>
              <w:jc w:val="both"/>
              <w:rPr>
                <w:sz w:val="20"/>
                <w:szCs w:val="20"/>
              </w:rPr>
            </w:pPr>
            <w:r w:rsidRPr="001D515E">
              <w:rPr>
                <w:sz w:val="20"/>
                <w:szCs w:val="20"/>
              </w:rPr>
              <w:lastRenderedPageBreak/>
              <w:t>•</w:t>
            </w:r>
            <w:r w:rsidRPr="001D515E">
              <w:rPr>
                <w:sz w:val="20"/>
                <w:szCs w:val="20"/>
              </w:rPr>
              <w:tab/>
              <w:t>transfery na pořízení dlouhodobého majetku</w:t>
            </w:r>
          </w:p>
          <w:p w14:paraId="0FB2B6C3" w14:textId="77777777" w:rsidR="006621C6" w:rsidRPr="001D515E" w:rsidRDefault="006621C6" w:rsidP="003624EC">
            <w:pPr>
              <w:spacing w:after="60"/>
              <w:jc w:val="both"/>
              <w:rPr>
                <w:sz w:val="20"/>
                <w:szCs w:val="20"/>
              </w:rPr>
            </w:pPr>
            <w:r w:rsidRPr="001D515E">
              <w:rPr>
                <w:sz w:val="20"/>
                <w:szCs w:val="20"/>
              </w:rPr>
              <w:t>- pořízení částečně dotovaného majetku</w:t>
            </w:r>
          </w:p>
          <w:p w14:paraId="561A0DB0" w14:textId="77777777" w:rsidR="006621C6" w:rsidRPr="001D515E" w:rsidRDefault="006621C6" w:rsidP="003624EC">
            <w:pPr>
              <w:spacing w:after="60"/>
              <w:jc w:val="both"/>
              <w:rPr>
                <w:sz w:val="20"/>
                <w:szCs w:val="20"/>
              </w:rPr>
            </w:pPr>
            <w:r w:rsidRPr="001D515E">
              <w:rPr>
                <w:sz w:val="20"/>
                <w:szCs w:val="20"/>
              </w:rPr>
              <w:t xml:space="preserve">      - vyřazení částečně dotovaného majetku</w:t>
            </w:r>
          </w:p>
          <w:p w14:paraId="408BF147"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 xml:space="preserve">zvláštní účtování příspěvkových organizací </w:t>
            </w:r>
          </w:p>
          <w:p w14:paraId="53B4108D" w14:textId="77777777" w:rsidR="006621C6" w:rsidRPr="001D515E" w:rsidRDefault="006621C6" w:rsidP="003624EC">
            <w:pPr>
              <w:spacing w:after="60"/>
              <w:jc w:val="both"/>
              <w:rPr>
                <w:sz w:val="20"/>
                <w:szCs w:val="20"/>
              </w:rPr>
            </w:pPr>
            <w:r w:rsidRPr="001D515E">
              <w:rPr>
                <w:sz w:val="20"/>
                <w:szCs w:val="20"/>
              </w:rPr>
              <w:t>II. Praktické účtování zásob</w:t>
            </w:r>
          </w:p>
          <w:p w14:paraId="3DEBD04F"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pořízení zásob nakupovaných – způsob A x způsob B</w:t>
            </w:r>
          </w:p>
          <w:p w14:paraId="1AA32D6F"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 xml:space="preserve">úbytky zásob – spotřeba x prodej, </w:t>
            </w:r>
          </w:p>
          <w:p w14:paraId="0112C0C9"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snížení hodnoty zásob – dočasné, trvalé</w:t>
            </w:r>
          </w:p>
          <w:p w14:paraId="477AA11B"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účtování zásob vlastní činnosti</w:t>
            </w:r>
          </w:p>
          <w:p w14:paraId="46836A97" w14:textId="77777777" w:rsidR="006621C6" w:rsidRPr="001D515E" w:rsidRDefault="006621C6" w:rsidP="003624EC">
            <w:pPr>
              <w:spacing w:after="60"/>
              <w:jc w:val="both"/>
              <w:rPr>
                <w:sz w:val="20"/>
                <w:szCs w:val="20"/>
              </w:rPr>
            </w:pPr>
            <w:r w:rsidRPr="001D515E">
              <w:rPr>
                <w:sz w:val="20"/>
                <w:szCs w:val="20"/>
              </w:rPr>
              <w:t>III. Praktické účtování časového rozlišení nákladů a výnosů</w:t>
            </w:r>
          </w:p>
          <w:p w14:paraId="3A9D09BC"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náklady příštích období,</w:t>
            </w:r>
          </w:p>
          <w:p w14:paraId="358B33D6"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výdaje příštích období x dohadné účty pasivní</w:t>
            </w:r>
          </w:p>
          <w:p w14:paraId="3850579C"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výnosy příštích období</w:t>
            </w:r>
          </w:p>
          <w:p w14:paraId="7D3DBE5B"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příjmy příštích období x dohadné účty aktivní</w:t>
            </w:r>
          </w:p>
          <w:p w14:paraId="44BC9C39" w14:textId="77777777" w:rsidR="006621C6" w:rsidRPr="001D515E" w:rsidRDefault="006621C6" w:rsidP="003624EC">
            <w:pPr>
              <w:spacing w:after="60"/>
              <w:jc w:val="both"/>
              <w:rPr>
                <w:sz w:val="20"/>
                <w:szCs w:val="20"/>
              </w:rPr>
            </w:pPr>
            <w:r w:rsidRPr="001D515E">
              <w:rPr>
                <w:sz w:val="20"/>
                <w:szCs w:val="20"/>
              </w:rPr>
              <w:t>IV. Praktické účtování transferů</w:t>
            </w:r>
          </w:p>
          <w:p w14:paraId="12C21798" w14:textId="77777777" w:rsidR="006621C6" w:rsidRPr="001D515E" w:rsidRDefault="006621C6" w:rsidP="003624EC">
            <w:pPr>
              <w:spacing w:after="60"/>
              <w:jc w:val="both"/>
              <w:rPr>
                <w:sz w:val="20"/>
                <w:szCs w:val="20"/>
              </w:rPr>
            </w:pPr>
            <w:r w:rsidRPr="001D515E">
              <w:rPr>
                <w:sz w:val="20"/>
                <w:szCs w:val="20"/>
              </w:rPr>
              <w:t>•</w:t>
            </w:r>
            <w:r w:rsidRPr="001D515E">
              <w:rPr>
                <w:sz w:val="20"/>
                <w:szCs w:val="20"/>
              </w:rPr>
              <w:tab/>
              <w:t>transfery z pozice poskytovatele</w:t>
            </w:r>
          </w:p>
          <w:p w14:paraId="3B0FD060" w14:textId="77777777" w:rsidR="006621C6" w:rsidRDefault="006621C6" w:rsidP="003624EC">
            <w:pPr>
              <w:spacing w:after="60"/>
              <w:jc w:val="both"/>
              <w:rPr>
                <w:sz w:val="20"/>
                <w:szCs w:val="20"/>
              </w:rPr>
            </w:pPr>
            <w:r w:rsidRPr="001D515E">
              <w:rPr>
                <w:sz w:val="20"/>
                <w:szCs w:val="20"/>
              </w:rPr>
              <w:t>•</w:t>
            </w:r>
            <w:r w:rsidRPr="001D515E">
              <w:rPr>
                <w:sz w:val="20"/>
                <w:szCs w:val="20"/>
              </w:rPr>
              <w:tab/>
              <w:t>transfery z pozice příjemce</w:t>
            </w:r>
          </w:p>
          <w:p w14:paraId="68B9C884" w14:textId="77777777" w:rsidR="006621C6" w:rsidRPr="0099375F" w:rsidRDefault="006621C6" w:rsidP="003624EC">
            <w:pPr>
              <w:spacing w:after="60"/>
              <w:jc w:val="both"/>
              <w:rPr>
                <w:b/>
                <w:sz w:val="20"/>
                <w:szCs w:val="20"/>
              </w:rPr>
            </w:pPr>
            <w:r w:rsidRPr="00C06CA2">
              <w:rPr>
                <w:b/>
                <w:bCs/>
                <w:sz w:val="20"/>
                <w:szCs w:val="20"/>
              </w:rPr>
              <w:t>Určení a předpokládané znalosti:</w:t>
            </w:r>
            <w:r>
              <w:rPr>
                <w:b/>
                <w:bCs/>
                <w:sz w:val="20"/>
                <w:szCs w:val="20"/>
              </w:rPr>
              <w:t xml:space="preserve"> </w:t>
            </w:r>
            <w:r w:rsidRPr="00560861">
              <w:rPr>
                <w:sz w:val="20"/>
                <w:szCs w:val="20"/>
              </w:rPr>
              <w:t>Kurz představuje „nástavbu“ pro kurz C/28 Kurz účetnictví od A-Z pro kontrolní a řídící pracovníky.</w:t>
            </w:r>
          </w:p>
        </w:tc>
      </w:tr>
      <w:tr w:rsidR="0054739C" w14:paraId="03DA604D" w14:textId="77777777" w:rsidTr="00A8112B">
        <w:trPr>
          <w:trHeight w:val="18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41D7939" w14:textId="77777777" w:rsidR="0054739C" w:rsidRPr="006821C5" w:rsidRDefault="0054739C" w:rsidP="003624EC">
            <w:pPr>
              <w:pStyle w:val="Nadpis1"/>
              <w:outlineLvl w:val="0"/>
              <w:rPr>
                <w:b w:val="0"/>
                <w:szCs w:val="22"/>
              </w:rPr>
            </w:pPr>
            <w:bookmarkStart w:id="28" w:name="_Toc60902721"/>
            <w:bookmarkStart w:id="29" w:name="_Toc90469486"/>
            <w:r w:rsidRPr="00D20A0E">
              <w:rPr>
                <w:noProof/>
                <w:lang w:eastAsia="cs-CZ"/>
              </w:rPr>
              <w:lastRenderedPageBreak/>
              <mc:AlternateContent>
                <mc:Choice Requires="wps">
                  <w:drawing>
                    <wp:anchor distT="0" distB="0" distL="114300" distR="114300" simplePos="0" relativeHeight="251842600" behindDoc="0" locked="0" layoutInCell="1" allowOverlap="1" wp14:anchorId="4038B459" wp14:editId="5A6B8A0E">
                      <wp:simplePos x="0" y="0"/>
                      <wp:positionH relativeFrom="column">
                        <wp:posOffset>2984500</wp:posOffset>
                      </wp:positionH>
                      <wp:positionV relativeFrom="paragraph">
                        <wp:posOffset>124460</wp:posOffset>
                      </wp:positionV>
                      <wp:extent cx="3243580" cy="781050"/>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3243580" cy="781050"/>
                              </a:xfrm>
                              <a:prstGeom prst="rect">
                                <a:avLst/>
                              </a:prstGeom>
                              <a:noFill/>
                              <a:ln>
                                <a:noFill/>
                              </a:ln>
                              <a:effectLst/>
                            </wps:spPr>
                            <wps:txbx>
                              <w:txbxContent>
                                <w:p w14:paraId="2A9A8521" w14:textId="77777777" w:rsidR="0054739C" w:rsidRPr="008F3D3A" w:rsidRDefault="0054739C" w:rsidP="0054739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04F2059A" w14:textId="77777777" w:rsidR="0054739C" w:rsidRPr="009E1B01" w:rsidRDefault="0054739C" w:rsidP="0054739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mírně pokročilé i pokročilé</w:t>
                                  </w:r>
                                </w:p>
                                <w:p w14:paraId="53CDAAC7" w14:textId="77777777" w:rsidR="0054739C" w:rsidRPr="009E1B01" w:rsidRDefault="0054739C" w:rsidP="0054739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B459" id="Textové pole 47" o:spid="_x0000_s1042" type="#_x0000_t202" style="position:absolute;margin-left:235pt;margin-top:9.8pt;width:255.4pt;height:61.5pt;z-index:251842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" filled="f" stroked="f">
                      <v:textbox>
                        <w:txbxContent>
                          <w:p w14:paraId="2A9A8521" w14:textId="77777777" w:rsidR="0054739C" w:rsidRPr="008F3D3A" w:rsidRDefault="0054739C" w:rsidP="0054739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04F2059A" w14:textId="77777777" w:rsidR="0054739C" w:rsidRPr="009E1B01" w:rsidRDefault="0054739C" w:rsidP="0054739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mírně pokročilé i pokročilé</w:t>
                            </w:r>
                          </w:p>
                          <w:p w14:paraId="53CDAAC7" w14:textId="77777777" w:rsidR="0054739C" w:rsidRPr="009E1B01" w:rsidRDefault="0054739C" w:rsidP="0054739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33454">
              <w:t>NOVELA</w:t>
            </w:r>
            <w:r>
              <w:t xml:space="preserve"> ZÁKONA O ZADÁVÁNÍ VEŘEJNÝCH ZAKÁZEK</w:t>
            </w:r>
            <w:bookmarkEnd w:id="28"/>
            <w:bookmarkEnd w:id="29"/>
          </w:p>
          <w:p w14:paraId="49C04CE2" w14:textId="03A27060" w:rsidR="0054739C" w:rsidRPr="00710232" w:rsidRDefault="0054739C"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321DB9">
              <w:rPr>
                <w:rFonts w:cstheme="minorHAnsi"/>
                <w:sz w:val="20"/>
                <w:szCs w:val="20"/>
              </w:rPr>
              <w:t>7</w:t>
            </w:r>
            <w:r>
              <w:rPr>
                <w:rFonts w:cstheme="minorHAnsi"/>
                <w:sz w:val="20"/>
                <w:szCs w:val="20"/>
              </w:rPr>
              <w:t xml:space="preserve">. </w:t>
            </w:r>
            <w:r w:rsidR="00321DB9">
              <w:rPr>
                <w:rFonts w:cstheme="minorHAnsi"/>
                <w:sz w:val="20"/>
                <w:szCs w:val="20"/>
              </w:rPr>
              <w:t>dubna</w:t>
            </w:r>
            <w:r>
              <w:rPr>
                <w:rFonts w:cstheme="minorHAnsi"/>
                <w:sz w:val="20"/>
                <w:szCs w:val="20"/>
              </w:rPr>
              <w:t xml:space="preserve"> 202</w:t>
            </w:r>
            <w:r w:rsidR="00321DB9">
              <w:rPr>
                <w:rFonts w:cstheme="minorHAnsi"/>
                <w:sz w:val="20"/>
                <w:szCs w:val="20"/>
              </w:rPr>
              <w:t>2</w:t>
            </w:r>
          </w:p>
          <w:p w14:paraId="71525762" w14:textId="64DC9594" w:rsidR="0054739C" w:rsidRPr="00710232" w:rsidRDefault="0054739C" w:rsidP="003624EC">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3</w:t>
            </w:r>
            <w:r w:rsidRPr="002515E1">
              <w:rPr>
                <w:rFonts w:cstheme="minorHAnsi"/>
                <w:sz w:val="20"/>
                <w:szCs w:val="20"/>
              </w:rPr>
              <w:t>,</w:t>
            </w:r>
            <w:r w:rsidR="00F6664D">
              <w:rPr>
                <w:rFonts w:cstheme="minorHAnsi"/>
                <w:sz w:val="20"/>
                <w:szCs w:val="20"/>
              </w:rPr>
              <w:t>45</w:t>
            </w:r>
          </w:p>
          <w:p w14:paraId="7EEF5045" w14:textId="77777777" w:rsidR="0054739C" w:rsidRDefault="0054739C"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098D044D" w14:textId="15DE07E1" w:rsidR="003508BE" w:rsidRDefault="003508BE" w:rsidP="0022144E">
            <w:r>
              <w:rPr>
                <w:b/>
                <w:bCs/>
                <w:sz w:val="20"/>
                <w:szCs w:val="20"/>
                <w:shd w:val="clear" w:color="auto" w:fill="DBE5F1" w:themeFill="accent1" w:themeFillTint="33"/>
              </w:rPr>
              <w:t>Cena prezenčně (bez DPH/včetně DPH):</w:t>
            </w:r>
            <w:r>
              <w:t xml:space="preserve"> </w:t>
            </w:r>
            <w:r w:rsidR="0022144E">
              <w:t xml:space="preserve">2.720,- Kč </w:t>
            </w:r>
            <w:r w:rsidR="00A76AA4">
              <w:t xml:space="preserve">/ </w:t>
            </w:r>
            <w:r w:rsidR="0022144E">
              <w:t>3.291,2 Kč</w:t>
            </w:r>
          </w:p>
          <w:p w14:paraId="71B690B5" w14:textId="72D3057A" w:rsidR="0054739C" w:rsidRPr="00A76AA4" w:rsidRDefault="003508BE" w:rsidP="00A76AA4">
            <w:r>
              <w:rPr>
                <w:b/>
                <w:bCs/>
                <w:sz w:val="20"/>
                <w:szCs w:val="20"/>
                <w:shd w:val="clear" w:color="auto" w:fill="DBE5F1" w:themeFill="accent1" w:themeFillTint="33"/>
              </w:rPr>
              <w:t>Cena online (bez DPH/včetně DPH):</w:t>
            </w:r>
            <w:r w:rsidR="00A76AA4">
              <w:rPr>
                <w:b/>
                <w:bCs/>
                <w:sz w:val="20"/>
                <w:szCs w:val="20"/>
                <w:shd w:val="clear" w:color="auto" w:fill="DBE5F1" w:themeFill="accent1" w:themeFillTint="33"/>
              </w:rPr>
              <w:t xml:space="preserve"> </w:t>
            </w:r>
            <w:r w:rsidR="00A76AA4">
              <w:t>2.448,- Kč / 2.962,08Kč</w:t>
            </w:r>
          </w:p>
        </w:tc>
      </w:tr>
      <w:tr w:rsidR="0054739C" w14:paraId="0E99E025"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6BAD16DA" w14:textId="77777777" w:rsidR="0054739C" w:rsidRDefault="0054739C" w:rsidP="003624EC">
            <w:pPr>
              <w:spacing w:before="60" w:after="60"/>
              <w:jc w:val="both"/>
              <w:rPr>
                <w:b/>
                <w:bCs/>
                <w:sz w:val="20"/>
                <w:szCs w:val="20"/>
              </w:rPr>
            </w:pPr>
            <w:r>
              <w:rPr>
                <w:b/>
                <w:bCs/>
                <w:sz w:val="20"/>
                <w:szCs w:val="20"/>
              </w:rPr>
              <w:t>Kurz přináší přehled platných změn na základě schválených novelizací jako:</w:t>
            </w:r>
          </w:p>
          <w:p w14:paraId="6A52A1D4" w14:textId="77777777" w:rsidR="0054739C" w:rsidRDefault="0054739C" w:rsidP="00B04825">
            <w:pPr>
              <w:pStyle w:val="Odstavecseseznamem"/>
              <w:numPr>
                <w:ilvl w:val="0"/>
                <w:numId w:val="23"/>
              </w:numPr>
              <w:spacing w:before="60" w:after="60"/>
              <w:jc w:val="both"/>
              <w:rPr>
                <w:b/>
                <w:bCs/>
                <w:sz w:val="20"/>
                <w:szCs w:val="20"/>
              </w:rPr>
            </w:pPr>
            <w:r w:rsidRPr="00374A7C">
              <w:rPr>
                <w:b/>
                <w:bCs/>
                <w:sz w:val="20"/>
                <w:szCs w:val="20"/>
              </w:rPr>
              <w:t>OVZ (odpovědné zadávání)zásady - novela § 6/4 ZZVZ (1.1.21)</w:t>
            </w:r>
            <w:r>
              <w:rPr>
                <w:b/>
                <w:bCs/>
                <w:sz w:val="20"/>
                <w:szCs w:val="20"/>
              </w:rPr>
              <w:t xml:space="preserve"> </w:t>
            </w:r>
            <w:r>
              <w:rPr>
                <w:rFonts w:ascii="Helvetica" w:hAnsi="Helvetica"/>
                <w:color w:val="333333"/>
                <w:shd w:val="clear" w:color="auto" w:fill="FFFFFF"/>
              </w:rPr>
              <w:t>zadavatel je povinen dodržovat zásady sociálně odpovědného zadávání, environmentálně odpovědného zadávání a inovací ve smyslu ZZVZ, a to při vytváření zadávacích podmínek, hodnocení nabídek a výběru dodavatele</w:t>
            </w:r>
          </w:p>
          <w:p w14:paraId="7F172CEF" w14:textId="77777777" w:rsidR="0054739C" w:rsidRDefault="0054739C" w:rsidP="00B04825">
            <w:pPr>
              <w:pStyle w:val="Odstavecseseznamem"/>
              <w:numPr>
                <w:ilvl w:val="0"/>
                <w:numId w:val="23"/>
              </w:numPr>
              <w:spacing w:before="60" w:after="60"/>
              <w:jc w:val="both"/>
              <w:rPr>
                <w:b/>
                <w:bCs/>
                <w:sz w:val="20"/>
                <w:szCs w:val="20"/>
              </w:rPr>
            </w:pPr>
            <w:r w:rsidRPr="00252F9F">
              <w:rPr>
                <w:b/>
                <w:bCs/>
                <w:sz w:val="20"/>
                <w:szCs w:val="20"/>
              </w:rPr>
              <w:t>Skutečný majitel - novela § 122 ZZVZ (1.6.21)</w:t>
            </w:r>
          </w:p>
          <w:p w14:paraId="3723D4BF" w14:textId="77777777" w:rsidR="0054739C" w:rsidRDefault="0054739C" w:rsidP="00B04825">
            <w:pPr>
              <w:pStyle w:val="Odstavecseseznamem"/>
              <w:numPr>
                <w:ilvl w:val="0"/>
                <w:numId w:val="23"/>
              </w:numPr>
              <w:spacing w:before="60" w:after="60"/>
              <w:jc w:val="both"/>
              <w:rPr>
                <w:b/>
                <w:bCs/>
                <w:sz w:val="20"/>
                <w:szCs w:val="20"/>
              </w:rPr>
            </w:pPr>
            <w:r w:rsidRPr="00EE4F0D">
              <w:rPr>
                <w:b/>
                <w:bCs/>
                <w:sz w:val="20"/>
                <w:szCs w:val="20"/>
              </w:rPr>
              <w:t>Čistá vozidla (2.8.21)</w:t>
            </w:r>
          </w:p>
          <w:p w14:paraId="74A56A0B" w14:textId="77777777" w:rsidR="0054739C" w:rsidRPr="00374A7C" w:rsidRDefault="0054739C" w:rsidP="00B04825">
            <w:pPr>
              <w:pStyle w:val="Odstavecseseznamem"/>
              <w:numPr>
                <w:ilvl w:val="0"/>
                <w:numId w:val="23"/>
              </w:numPr>
              <w:spacing w:before="60" w:after="60"/>
              <w:jc w:val="both"/>
              <w:rPr>
                <w:b/>
                <w:bCs/>
                <w:sz w:val="20"/>
                <w:szCs w:val="20"/>
              </w:rPr>
            </w:pPr>
            <w:r w:rsidRPr="000607CE">
              <w:rPr>
                <w:b/>
                <w:bCs/>
                <w:sz w:val="20"/>
                <w:szCs w:val="20"/>
              </w:rPr>
              <w:t>Potraviny - novela § 137a ZZVZ (1.1.22)</w:t>
            </w:r>
          </w:p>
          <w:p w14:paraId="08E20CDA" w14:textId="7050E334" w:rsidR="0054739C" w:rsidRDefault="00942C4D" w:rsidP="003624EC">
            <w:pPr>
              <w:spacing w:before="60" w:after="60"/>
              <w:jc w:val="both"/>
              <w:rPr>
                <w:b/>
                <w:bCs/>
                <w:sz w:val="20"/>
                <w:szCs w:val="20"/>
              </w:rPr>
            </w:pPr>
            <w:r>
              <w:rPr>
                <w:b/>
                <w:bCs/>
                <w:sz w:val="20"/>
                <w:szCs w:val="20"/>
              </w:rPr>
              <w:t>K</w:t>
            </w:r>
            <w:r w:rsidR="0054739C" w:rsidRPr="006F7825">
              <w:rPr>
                <w:b/>
                <w:bCs/>
                <w:sz w:val="20"/>
                <w:szCs w:val="20"/>
              </w:rPr>
              <w:t xml:space="preserve">urz </w:t>
            </w:r>
            <w:r w:rsidR="0054739C">
              <w:rPr>
                <w:b/>
                <w:bCs/>
                <w:sz w:val="20"/>
                <w:szCs w:val="20"/>
              </w:rPr>
              <w:t xml:space="preserve">je také </w:t>
            </w:r>
            <w:r w:rsidR="0054739C" w:rsidRPr="006F7825">
              <w:rPr>
                <w:b/>
                <w:bCs/>
                <w:sz w:val="20"/>
                <w:szCs w:val="20"/>
              </w:rPr>
              <w:t xml:space="preserve">zaměřený na vše nové, co přinese novela zákona o zadávání veřejných zakázek. </w:t>
            </w:r>
          </w:p>
          <w:p w14:paraId="6313CD8D" w14:textId="77777777" w:rsidR="0054739C" w:rsidRDefault="0054739C" w:rsidP="00B04825">
            <w:pPr>
              <w:pStyle w:val="Odstavecseseznamem"/>
              <w:numPr>
                <w:ilvl w:val="0"/>
                <w:numId w:val="23"/>
              </w:numPr>
              <w:spacing w:before="60" w:after="60"/>
              <w:jc w:val="both"/>
              <w:rPr>
                <w:b/>
                <w:bCs/>
                <w:sz w:val="20"/>
                <w:szCs w:val="20"/>
              </w:rPr>
            </w:pPr>
            <w:r w:rsidRPr="004C658A">
              <w:rPr>
                <w:b/>
                <w:bCs/>
                <w:sz w:val="20"/>
                <w:szCs w:val="20"/>
              </w:rPr>
              <w:t>Velká (vládní/technická) novelizace ZZVZ</w:t>
            </w:r>
          </w:p>
          <w:p w14:paraId="09C18992" w14:textId="77777777" w:rsidR="0054739C" w:rsidRPr="009D764E" w:rsidRDefault="0054739C" w:rsidP="00B04825">
            <w:pPr>
              <w:pStyle w:val="Odstavecseseznamem"/>
              <w:numPr>
                <w:ilvl w:val="0"/>
                <w:numId w:val="23"/>
              </w:numPr>
              <w:spacing w:before="60" w:after="60"/>
              <w:jc w:val="both"/>
              <w:rPr>
                <w:b/>
                <w:bCs/>
                <w:sz w:val="20"/>
                <w:szCs w:val="20"/>
              </w:rPr>
            </w:pPr>
            <w:r w:rsidRPr="009D764E">
              <w:rPr>
                <w:b/>
                <w:bCs/>
                <w:sz w:val="20"/>
                <w:szCs w:val="20"/>
              </w:rPr>
              <w:t>Proměnlivá cena jen na podlimitní VZ (§ 19/3)</w:t>
            </w:r>
          </w:p>
          <w:p w14:paraId="60C7565E" w14:textId="77777777" w:rsidR="0054739C" w:rsidRPr="009D764E" w:rsidRDefault="0054739C" w:rsidP="00B04825">
            <w:pPr>
              <w:pStyle w:val="Odstavecseseznamem"/>
              <w:numPr>
                <w:ilvl w:val="0"/>
                <w:numId w:val="23"/>
              </w:numPr>
              <w:spacing w:before="60" w:after="60"/>
              <w:jc w:val="both"/>
              <w:rPr>
                <w:b/>
                <w:bCs/>
                <w:sz w:val="20"/>
                <w:szCs w:val="20"/>
              </w:rPr>
            </w:pPr>
            <w:r w:rsidRPr="009D764E">
              <w:rPr>
                <w:b/>
                <w:bCs/>
                <w:sz w:val="20"/>
                <w:szCs w:val="20"/>
              </w:rPr>
              <w:t>VZ na dodávky není CP, peněžitá pohledávka, obch. podíl, závod</w:t>
            </w:r>
          </w:p>
          <w:p w14:paraId="5A49340E" w14:textId="77777777" w:rsidR="0054739C" w:rsidRPr="009D764E" w:rsidRDefault="0054739C" w:rsidP="00B04825">
            <w:pPr>
              <w:pStyle w:val="Odstavecseseznamem"/>
              <w:numPr>
                <w:ilvl w:val="0"/>
                <w:numId w:val="23"/>
              </w:numPr>
              <w:spacing w:before="60" w:after="60"/>
              <w:jc w:val="both"/>
              <w:rPr>
                <w:b/>
                <w:bCs/>
                <w:sz w:val="20"/>
                <w:szCs w:val="20"/>
              </w:rPr>
            </w:pPr>
            <w:r w:rsidRPr="009D764E">
              <w:rPr>
                <w:b/>
                <w:bCs/>
                <w:sz w:val="20"/>
                <w:szCs w:val="20"/>
              </w:rPr>
              <w:t xml:space="preserve">Zad. lhůta – prodlužuje se po dobu překážek dle § 246 (ne že neběží), </w:t>
            </w:r>
            <w:proofErr w:type="spellStart"/>
            <w:r w:rsidRPr="009D764E">
              <w:rPr>
                <w:b/>
                <w:bCs/>
                <w:sz w:val="20"/>
                <w:szCs w:val="20"/>
              </w:rPr>
              <w:t>info</w:t>
            </w:r>
            <w:proofErr w:type="spellEnd"/>
            <w:r w:rsidRPr="009D764E">
              <w:rPr>
                <w:b/>
                <w:bCs/>
                <w:sz w:val="20"/>
                <w:szCs w:val="20"/>
              </w:rPr>
              <w:t xml:space="preserve"> Z o době zákazu na žádost, ukončení řízení po 3 měsících, pokud Z nestihne odeslat v ZL oznámení o výběru, účelně vynaložené náklady spojené s účastí nutno uplatnit do 6 </w:t>
            </w:r>
            <w:proofErr w:type="spellStart"/>
            <w:r w:rsidRPr="009D764E">
              <w:rPr>
                <w:b/>
                <w:bCs/>
                <w:sz w:val="20"/>
                <w:szCs w:val="20"/>
              </w:rPr>
              <w:t>měs</w:t>
            </w:r>
            <w:proofErr w:type="spellEnd"/>
            <w:r w:rsidRPr="009D764E">
              <w:rPr>
                <w:b/>
                <w:bCs/>
                <w:sz w:val="20"/>
                <w:szCs w:val="20"/>
              </w:rPr>
              <w:t>. od uveřejnění oznámení o zrušení řízení (§ 40)</w:t>
            </w:r>
          </w:p>
          <w:p w14:paraId="455EEA1B" w14:textId="77777777" w:rsidR="0054739C" w:rsidRPr="009D764E" w:rsidRDefault="0054739C" w:rsidP="00B04825">
            <w:pPr>
              <w:pStyle w:val="Odstavecseseznamem"/>
              <w:numPr>
                <w:ilvl w:val="0"/>
                <w:numId w:val="23"/>
              </w:numPr>
              <w:spacing w:before="60" w:after="60"/>
              <w:jc w:val="both"/>
              <w:rPr>
                <w:b/>
                <w:bCs/>
                <w:sz w:val="20"/>
                <w:szCs w:val="20"/>
              </w:rPr>
            </w:pPr>
            <w:r w:rsidRPr="009D764E">
              <w:rPr>
                <w:b/>
                <w:bCs/>
                <w:sz w:val="20"/>
                <w:szCs w:val="20"/>
              </w:rPr>
              <w:t xml:space="preserve">Jistota – BZ a pojištění záruky – lze i v kopii, pokud Z nestanoví jinak, principy § 46, fakultativní vylučování - povinné jen u vybraného </w:t>
            </w:r>
            <w:proofErr w:type="spellStart"/>
            <w:r w:rsidRPr="009D764E">
              <w:rPr>
                <w:b/>
                <w:bCs/>
                <w:sz w:val="20"/>
                <w:szCs w:val="20"/>
              </w:rPr>
              <w:t>dod</w:t>
            </w:r>
            <w:proofErr w:type="spellEnd"/>
            <w:r w:rsidRPr="009D764E">
              <w:rPr>
                <w:b/>
                <w:bCs/>
                <w:sz w:val="20"/>
                <w:szCs w:val="20"/>
              </w:rPr>
              <w:t>., pokud nezajistil poskytnutí jistoty po celou ZL (přetržení doby BZ/pojištění)</w:t>
            </w:r>
          </w:p>
          <w:p w14:paraId="6547F2A9" w14:textId="77777777" w:rsidR="0054739C" w:rsidRPr="009D764E" w:rsidRDefault="0054739C" w:rsidP="00B04825">
            <w:pPr>
              <w:pStyle w:val="Odstavecseseznamem"/>
              <w:numPr>
                <w:ilvl w:val="0"/>
                <w:numId w:val="23"/>
              </w:numPr>
              <w:spacing w:before="60" w:after="60"/>
              <w:jc w:val="both"/>
              <w:rPr>
                <w:b/>
                <w:bCs/>
                <w:sz w:val="20"/>
                <w:szCs w:val="20"/>
              </w:rPr>
            </w:pPr>
            <w:r w:rsidRPr="009D764E">
              <w:rPr>
                <w:b/>
                <w:bCs/>
                <w:sz w:val="20"/>
                <w:szCs w:val="20"/>
              </w:rPr>
              <w:t xml:space="preserve">Kvalifikace a prokazování – před uzavřením </w:t>
            </w:r>
            <w:proofErr w:type="spellStart"/>
            <w:r w:rsidRPr="009D764E">
              <w:rPr>
                <w:b/>
                <w:bCs/>
                <w:sz w:val="20"/>
                <w:szCs w:val="20"/>
              </w:rPr>
              <w:t>sml</w:t>
            </w:r>
            <w:proofErr w:type="spellEnd"/>
            <w:r w:rsidRPr="009D764E">
              <w:rPr>
                <w:b/>
                <w:bCs/>
                <w:sz w:val="20"/>
                <w:szCs w:val="20"/>
              </w:rPr>
              <w:t xml:space="preserve">. výzva vybranému D (§ 122 – pokud je Z nemá, doklady a vzorky dle § 104, doklady o </w:t>
            </w:r>
            <w:proofErr w:type="spellStart"/>
            <w:r w:rsidRPr="009D764E">
              <w:rPr>
                <w:b/>
                <w:bCs/>
                <w:sz w:val="20"/>
                <w:szCs w:val="20"/>
              </w:rPr>
              <w:t>podd</w:t>
            </w:r>
            <w:proofErr w:type="spellEnd"/>
            <w:r w:rsidRPr="009D764E">
              <w:rPr>
                <w:b/>
                <w:bCs/>
                <w:sz w:val="20"/>
                <w:szCs w:val="20"/>
              </w:rPr>
              <w:t>. dle § 85, pokud je Z požadoval); Z může (nemusí) požadovat: a) originály/ověř. kopie/nové doklady o zákl. způsobilosti/ ČP že se rozhodné údaje nezměnily nebo nové doklady; tzn. minimum jsou kopie</w:t>
            </w:r>
          </w:p>
          <w:p w14:paraId="143529F8" w14:textId="77777777" w:rsidR="0054739C" w:rsidRPr="009D764E" w:rsidRDefault="0054739C" w:rsidP="00B04825">
            <w:pPr>
              <w:pStyle w:val="Odstavecseseznamem"/>
              <w:numPr>
                <w:ilvl w:val="0"/>
                <w:numId w:val="23"/>
              </w:numPr>
              <w:spacing w:before="60" w:after="60"/>
              <w:jc w:val="both"/>
              <w:rPr>
                <w:b/>
                <w:bCs/>
                <w:sz w:val="20"/>
                <w:szCs w:val="20"/>
              </w:rPr>
            </w:pPr>
            <w:r w:rsidRPr="009D764E">
              <w:rPr>
                <w:b/>
                <w:bCs/>
                <w:sz w:val="20"/>
                <w:szCs w:val="20"/>
              </w:rPr>
              <w:t xml:space="preserve">Oznámení o výběru  - § 50 (nemusí u jednoho úč.); dle § 123  - bez zbyt. odkladu od ukončení hodnocení/el. aukce; možnost pozdějšího § 104 a výsledek zkoušek vzorků </w:t>
            </w:r>
          </w:p>
          <w:p w14:paraId="5697CA23"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Koordinované nabídky – nová možnost vyloučení § 48/6</w:t>
            </w:r>
          </w:p>
          <w:p w14:paraId="18327FA7"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 xml:space="preserve">Údaje z el. nabídek (§ 109) – Z sděluje do 5 </w:t>
            </w:r>
            <w:proofErr w:type="spellStart"/>
            <w:r w:rsidRPr="002B55C2">
              <w:rPr>
                <w:b/>
                <w:bCs/>
                <w:sz w:val="20"/>
                <w:szCs w:val="20"/>
              </w:rPr>
              <w:t>p.d</w:t>
            </w:r>
            <w:proofErr w:type="spellEnd"/>
            <w:r w:rsidRPr="002B55C2">
              <w:rPr>
                <w:b/>
                <w:bCs/>
                <w:sz w:val="20"/>
                <w:szCs w:val="20"/>
              </w:rPr>
              <w:t>., pokud o to účastník požádá (uveřejní na profilu, odešle všem účastníkům) údaje odpovídající číselně vyjádřitelným kritériím</w:t>
            </w:r>
          </w:p>
          <w:p w14:paraId="6457E276"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 xml:space="preserve">El. komunikace (§ 211/6) – úkon učiněný </w:t>
            </w:r>
            <w:proofErr w:type="spellStart"/>
            <w:r w:rsidRPr="002B55C2">
              <w:rPr>
                <w:b/>
                <w:bCs/>
                <w:sz w:val="20"/>
                <w:szCs w:val="20"/>
              </w:rPr>
              <w:t>prostř</w:t>
            </w:r>
            <w:proofErr w:type="spellEnd"/>
            <w:r w:rsidRPr="002B55C2">
              <w:rPr>
                <w:b/>
                <w:bCs/>
                <w:sz w:val="20"/>
                <w:szCs w:val="20"/>
              </w:rPr>
              <w:t>. el. nástroje/DS se považuje za podepsaný</w:t>
            </w:r>
          </w:p>
          <w:p w14:paraId="1A97BCEF"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lastRenderedPageBreak/>
              <w:t>Změna závazku (§ 222) – vypuštění limitu 50% z odst. 5 a 6 (limit 30% dle odst. 9 zůstává, ale je vypuštěn pro sektorové VZ a koncese jiného než veřej. Z)</w:t>
            </w:r>
          </w:p>
          <w:p w14:paraId="4A37DE29"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Vyloučení námitek u podlimitních sektorových VZ a proti podávání informací z el. nabídek (§ 109/3)</w:t>
            </w:r>
          </w:p>
          <w:p w14:paraId="5C52B3B8"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Zákaz uzavření smlouvy – neplatí, pokud se neodesílá oznámení o výběru (1 účastník)</w:t>
            </w:r>
          </w:p>
          <w:p w14:paraId="6BC5781A"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Zpřístupnění dokumentace uložené v el. certifikovaném nástroji (§ 262a) – pokud Z zajistí Úřadu přístup po celou dobu řízení (platí, že dokumenty jsou autentické)</w:t>
            </w:r>
          </w:p>
          <w:p w14:paraId="119D6A9E" w14:textId="77777777" w:rsidR="0054739C" w:rsidRPr="002B55C2" w:rsidRDefault="0054739C" w:rsidP="00B04825">
            <w:pPr>
              <w:pStyle w:val="Odstavecseseznamem"/>
              <w:numPr>
                <w:ilvl w:val="0"/>
                <w:numId w:val="23"/>
              </w:numPr>
              <w:spacing w:before="60" w:after="60"/>
              <w:jc w:val="both"/>
              <w:rPr>
                <w:b/>
                <w:bCs/>
                <w:sz w:val="20"/>
                <w:szCs w:val="20"/>
              </w:rPr>
            </w:pPr>
            <w:r w:rsidRPr="002B55C2">
              <w:rPr>
                <w:b/>
                <w:bCs/>
                <w:sz w:val="20"/>
                <w:szCs w:val="20"/>
              </w:rPr>
              <w:t>Nezákonné výhrady dle § 100 a nápravné opatření dle § 263/3 – zákaz uplatnění výhrady, pokud je to postačující</w:t>
            </w:r>
          </w:p>
          <w:p w14:paraId="5F0FFBE6" w14:textId="77777777" w:rsidR="0054739C" w:rsidRPr="002B55C2" w:rsidRDefault="0054739C" w:rsidP="003624EC">
            <w:pPr>
              <w:spacing w:before="60" w:after="60"/>
              <w:jc w:val="both"/>
              <w:rPr>
                <w:b/>
                <w:bCs/>
                <w:sz w:val="20"/>
                <w:szCs w:val="20"/>
              </w:rPr>
            </w:pPr>
          </w:p>
          <w:p w14:paraId="033F91DB" w14:textId="77777777" w:rsidR="0054739C" w:rsidRDefault="0054739C" w:rsidP="003624EC">
            <w:pPr>
              <w:spacing w:before="60" w:after="60"/>
              <w:jc w:val="both"/>
              <w:rPr>
                <w:b/>
                <w:bCs/>
                <w:sz w:val="20"/>
                <w:szCs w:val="20"/>
              </w:rPr>
            </w:pPr>
            <w:r w:rsidRPr="006F7825">
              <w:rPr>
                <w:b/>
                <w:bCs/>
                <w:sz w:val="20"/>
                <w:szCs w:val="20"/>
              </w:rPr>
              <w:t xml:space="preserve">Pro zkušené zadavatele ideální doplnění nových informací, pro začátečníky minimum z oblasti zadávání veřejných zakázek, na kterém mohou stavět své další vzdělávání v této oblasti. </w:t>
            </w:r>
          </w:p>
          <w:p w14:paraId="38CB363B" w14:textId="77777777" w:rsidR="0054739C" w:rsidRDefault="0054739C" w:rsidP="003624EC">
            <w:pPr>
              <w:spacing w:before="60" w:after="60"/>
              <w:jc w:val="both"/>
              <w:rPr>
                <w:b/>
                <w:bCs/>
                <w:sz w:val="20"/>
                <w:szCs w:val="20"/>
              </w:rPr>
            </w:pPr>
            <w:r w:rsidRPr="006F7825">
              <w:rPr>
                <w:b/>
                <w:bCs/>
                <w:sz w:val="20"/>
                <w:szCs w:val="20"/>
              </w:rPr>
              <w:t>Kurz vede jeden z uznávaných odborníků v oblasti veřejných zakázek a spolutvůrce novely Mgr. Pavel Herman (MMR).</w:t>
            </w:r>
          </w:p>
          <w:p w14:paraId="66EC4DB3" w14:textId="77777777" w:rsidR="0054739C" w:rsidRDefault="0054739C" w:rsidP="003624EC">
            <w:pPr>
              <w:spacing w:before="60" w:after="60"/>
              <w:jc w:val="both"/>
              <w:rPr>
                <w:b/>
                <w:bCs/>
                <w:sz w:val="20"/>
                <w:szCs w:val="20"/>
              </w:rPr>
            </w:pPr>
          </w:p>
          <w:p w14:paraId="126DBBD3" w14:textId="77777777" w:rsidR="0054739C" w:rsidRPr="00003080" w:rsidRDefault="0054739C" w:rsidP="003624EC">
            <w:pPr>
              <w:spacing w:before="60" w:after="60"/>
              <w:jc w:val="both"/>
              <w:rPr>
                <w:b/>
                <w:bCs/>
                <w:sz w:val="20"/>
                <w:szCs w:val="20"/>
              </w:rPr>
            </w:pPr>
            <w:r w:rsidRPr="00003080">
              <w:rPr>
                <w:b/>
                <w:bCs/>
                <w:sz w:val="20"/>
                <w:szCs w:val="20"/>
              </w:rPr>
              <w:t>Určení a předpokládané znalosti:</w:t>
            </w:r>
            <w:r>
              <w:rPr>
                <w:b/>
                <w:bCs/>
                <w:sz w:val="20"/>
                <w:szCs w:val="20"/>
              </w:rPr>
              <w:t xml:space="preserve"> </w:t>
            </w:r>
            <w:r w:rsidRPr="00003080">
              <w:rPr>
                <w:sz w:val="20"/>
                <w:szCs w:val="20"/>
              </w:rPr>
              <w:t>KURZ JE URČEN JAK PRO „OSTŘÍLENÉ“ ZADAVATELE, ALE I PRO ZADAVATELE ZAČÁTEČNÍKY.</w:t>
            </w:r>
          </w:p>
          <w:p w14:paraId="16CB416E" w14:textId="77777777" w:rsidR="0054739C" w:rsidRPr="00DD3E5F" w:rsidRDefault="0054739C" w:rsidP="003624EC">
            <w:pPr>
              <w:spacing w:before="60" w:after="60"/>
              <w:jc w:val="both"/>
              <w:rPr>
                <w:b/>
                <w:sz w:val="20"/>
                <w:szCs w:val="20"/>
              </w:rPr>
            </w:pPr>
          </w:p>
        </w:tc>
      </w:tr>
      <w:tr w:rsidR="00137804" w14:paraId="021E5781"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92FB212" w14:textId="77777777" w:rsidR="00137804" w:rsidRDefault="00137804" w:rsidP="003624EC">
            <w:pPr>
              <w:pStyle w:val="Nadpis1"/>
              <w:outlineLvl w:val="0"/>
            </w:pPr>
            <w:bookmarkStart w:id="30" w:name="_Toc71016841"/>
            <w:bookmarkStart w:id="31" w:name="_Toc90469487"/>
            <w:r>
              <w:rPr>
                <w:noProof/>
                <w:u w:val="none"/>
              </w:rPr>
              <w:lastRenderedPageBreak/>
              <mc:AlternateContent>
                <mc:Choice Requires="wps">
                  <w:drawing>
                    <wp:anchor distT="0" distB="0" distL="114300" distR="114300" simplePos="0" relativeHeight="251844648" behindDoc="0" locked="0" layoutInCell="1" allowOverlap="1" wp14:anchorId="24BF54AE" wp14:editId="5B20516E">
                      <wp:simplePos x="0" y="0"/>
                      <wp:positionH relativeFrom="column">
                        <wp:posOffset>2188210</wp:posOffset>
                      </wp:positionH>
                      <wp:positionV relativeFrom="paragraph">
                        <wp:posOffset>-23495</wp:posOffset>
                      </wp:positionV>
                      <wp:extent cx="4126865" cy="809625"/>
                      <wp:effectExtent l="0" t="0" r="0" b="9525"/>
                      <wp:wrapNone/>
                      <wp:docPr id="37" name="Textové pole 37"/>
                      <wp:cNvGraphicFramePr/>
                      <a:graphic xmlns:a="http://schemas.openxmlformats.org/drawingml/2006/main">
                        <a:graphicData uri="http://schemas.microsoft.com/office/word/2010/wordprocessingShape">
                          <wps:wsp>
                            <wps:cNvSpPr txBox="1"/>
                            <wps:spPr>
                              <a:xfrm>
                                <a:off x="0" y="0"/>
                                <a:ext cx="4126865" cy="809625"/>
                              </a:xfrm>
                              <a:prstGeom prst="rect">
                                <a:avLst/>
                              </a:prstGeom>
                              <a:noFill/>
                              <a:ln>
                                <a:noFill/>
                              </a:ln>
                              <a:effectLst/>
                            </wps:spPr>
                            <wps:txbx>
                              <w:txbxContent>
                                <w:p w14:paraId="3010C774" w14:textId="77777777" w:rsidR="00137804" w:rsidRDefault="00137804" w:rsidP="0013780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0EC07AB2" w14:textId="77777777" w:rsidR="00137804" w:rsidRDefault="00137804" w:rsidP="0013780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54AE" id="Textové pole 37" o:spid="_x0000_s1043" type="#_x0000_t202" style="position:absolute;margin-left:172.3pt;margin-top:-1.85pt;width:324.95pt;height:63.75pt;z-index:251844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" filled="f" stroked="f">
                      <v:textbox>
                        <w:txbxContent>
                          <w:p w14:paraId="3010C774" w14:textId="77777777" w:rsidR="00137804" w:rsidRDefault="00137804" w:rsidP="0013780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0EC07AB2" w14:textId="77777777" w:rsidR="00137804" w:rsidRDefault="00137804" w:rsidP="0013780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t>OBJASNĚNÍ NEBO DOPLNĚNÍ DLE § 46 ZZVZ VS. ZMĚNA NABÍDKY</w:t>
            </w:r>
            <w:bookmarkEnd w:id="30"/>
            <w:bookmarkEnd w:id="31"/>
          </w:p>
          <w:p w14:paraId="05CF00E2" w14:textId="07416D26" w:rsidR="00137804" w:rsidRDefault="00137804" w:rsidP="003624EC">
            <w:pPr>
              <w:spacing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E93308">
              <w:rPr>
                <w:rFonts w:cstheme="minorHAnsi"/>
                <w:sz w:val="20"/>
                <w:szCs w:val="20"/>
              </w:rPr>
              <w:t>26</w:t>
            </w:r>
            <w:r>
              <w:rPr>
                <w:rFonts w:cstheme="minorHAnsi"/>
                <w:sz w:val="20"/>
                <w:szCs w:val="20"/>
              </w:rPr>
              <w:t xml:space="preserve">. </w:t>
            </w:r>
            <w:r w:rsidR="00E93308">
              <w:rPr>
                <w:rFonts w:cstheme="minorHAnsi"/>
                <w:sz w:val="20"/>
                <w:szCs w:val="20"/>
              </w:rPr>
              <w:t xml:space="preserve">dubna </w:t>
            </w:r>
            <w:r>
              <w:rPr>
                <w:rFonts w:cstheme="minorHAnsi"/>
                <w:sz w:val="20"/>
                <w:szCs w:val="20"/>
              </w:rPr>
              <w:t xml:space="preserve">2021 </w:t>
            </w:r>
          </w:p>
          <w:p w14:paraId="7161953F" w14:textId="6975FC16" w:rsidR="00137804" w:rsidRDefault="00137804" w:rsidP="003624EC">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13,</w:t>
            </w:r>
            <w:r w:rsidR="00942C4D">
              <w:rPr>
                <w:rFonts w:cstheme="minorHAnsi"/>
                <w:sz w:val="20"/>
                <w:szCs w:val="20"/>
              </w:rPr>
              <w:t>45</w:t>
            </w:r>
          </w:p>
          <w:p w14:paraId="47A7861A" w14:textId="77777777" w:rsidR="00137804" w:rsidRDefault="00137804" w:rsidP="003624EC">
            <w:pPr>
              <w:rPr>
                <w:rFonts w:cstheme="minorHAnsi"/>
                <w:sz w:val="20"/>
                <w:szCs w:val="20"/>
              </w:rPr>
            </w:pPr>
            <w:r>
              <w:rPr>
                <w:rFonts w:cstheme="minorHAnsi"/>
                <w:b/>
                <w:bCs/>
                <w:sz w:val="20"/>
                <w:szCs w:val="20"/>
              </w:rPr>
              <w:t>Lektor:</w:t>
            </w:r>
            <w:r>
              <w:rPr>
                <w:rFonts w:cstheme="minorHAnsi"/>
                <w:sz w:val="20"/>
                <w:szCs w:val="20"/>
              </w:rPr>
              <w:t xml:space="preserve"> Mgr. Tomáš Machurek (MT </w:t>
            </w:r>
            <w:proofErr w:type="spellStart"/>
            <w:r>
              <w:rPr>
                <w:rFonts w:cstheme="minorHAnsi"/>
                <w:sz w:val="20"/>
                <w:szCs w:val="20"/>
              </w:rPr>
              <w:t>Legal</w:t>
            </w:r>
            <w:proofErr w:type="spellEnd"/>
            <w:r>
              <w:rPr>
                <w:rFonts w:cstheme="minorHAnsi"/>
                <w:sz w:val="20"/>
                <w:szCs w:val="20"/>
              </w:rPr>
              <w:t xml:space="preserve"> s.r.o., advokátní kancelář)</w:t>
            </w:r>
          </w:p>
          <w:p w14:paraId="355898FA" w14:textId="1D5A61E4" w:rsidR="003508BE" w:rsidRDefault="003508BE" w:rsidP="003F2CAC">
            <w:r>
              <w:rPr>
                <w:b/>
                <w:bCs/>
                <w:sz w:val="20"/>
                <w:szCs w:val="20"/>
                <w:shd w:val="clear" w:color="auto" w:fill="DBE5F1" w:themeFill="accent1" w:themeFillTint="33"/>
              </w:rPr>
              <w:t>Cena prezenčně (bez DPH/včetně DPH):</w:t>
            </w:r>
            <w:r>
              <w:t xml:space="preserve"> </w:t>
            </w:r>
            <w:r w:rsidR="003F2CAC">
              <w:t>3.100,- Kč / 3.751,- Kč</w:t>
            </w:r>
          </w:p>
          <w:p w14:paraId="556AED4C" w14:textId="5918B83F" w:rsidR="00137804" w:rsidRPr="003448CC" w:rsidRDefault="003508BE" w:rsidP="003448CC">
            <w:r>
              <w:rPr>
                <w:b/>
                <w:bCs/>
                <w:sz w:val="20"/>
                <w:szCs w:val="20"/>
                <w:shd w:val="clear" w:color="auto" w:fill="DBE5F1" w:themeFill="accent1" w:themeFillTint="33"/>
              </w:rPr>
              <w:t>Cena online (bez DPH/včetně DPH):</w:t>
            </w:r>
            <w:r w:rsidR="003448CC">
              <w:rPr>
                <w:b/>
                <w:bCs/>
                <w:sz w:val="20"/>
                <w:szCs w:val="20"/>
                <w:shd w:val="clear" w:color="auto" w:fill="DBE5F1" w:themeFill="accent1" w:themeFillTint="33"/>
              </w:rPr>
              <w:t xml:space="preserve"> </w:t>
            </w:r>
            <w:r w:rsidR="003448CC">
              <w:t>2.790,- Kč / 3.375,9 Kč</w:t>
            </w:r>
          </w:p>
        </w:tc>
      </w:tr>
      <w:tr w:rsidR="00137804" w14:paraId="098A9694"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610F951A" w14:textId="77777777" w:rsidR="00137804" w:rsidRDefault="00137804" w:rsidP="003624EC">
            <w:pPr>
              <w:jc w:val="both"/>
              <w:rPr>
                <w:sz w:val="20"/>
                <w:szCs w:val="20"/>
              </w:rPr>
            </w:pPr>
            <w:r>
              <w:rPr>
                <w:b/>
                <w:bCs/>
                <w:sz w:val="20"/>
                <w:szCs w:val="20"/>
              </w:rPr>
              <w:t>Cílem semináře</w:t>
            </w:r>
            <w:r>
              <w:rPr>
                <w:sz w:val="20"/>
                <w:szCs w:val="20"/>
              </w:rPr>
              <w:t xml:space="preserve"> je odpovědět na otázky, zda zákon č. 134/2016 Sb., o zadávání veřejných zakázek, ve znění pozdějších předpisů (dále jen "ZZVZ") přistupuje k objasnění a doplnění nabídky opravdu flexibilněji, než tomu bylo dle předchozího zákona č. 137/2006 Sb.? Co vše může být v rámci nabídky po jejím podání doplněno, příp. opraveno, aby se nejednalo o nepřípustnou změnu nabídky. Jak se k této problematice staví dosavadní judikatura? Součástí semináře bude také seznámení s touto problematikou z pohledu rozhodnutí ÚOHS.</w:t>
            </w:r>
          </w:p>
          <w:p w14:paraId="2DD7EADA" w14:textId="77777777" w:rsidR="00137804" w:rsidRDefault="00137804" w:rsidP="003624EC">
            <w:pPr>
              <w:jc w:val="both"/>
              <w:rPr>
                <w:sz w:val="20"/>
                <w:szCs w:val="20"/>
              </w:rPr>
            </w:pPr>
          </w:p>
          <w:p w14:paraId="4F5986F5" w14:textId="77777777" w:rsidR="00137804" w:rsidRDefault="00137804" w:rsidP="003624EC">
            <w:pPr>
              <w:jc w:val="both"/>
              <w:rPr>
                <w:sz w:val="20"/>
                <w:szCs w:val="20"/>
              </w:rPr>
            </w:pPr>
            <w:r>
              <w:rPr>
                <w:sz w:val="20"/>
                <w:szCs w:val="20"/>
              </w:rPr>
              <w:t>V celém průběhu semináře budou prezentovány příklady dobré a špatné praxe a bude poskytnut dostatečný prostor pro dotazy účastníků k dalším otázkám z oblasti aplikace § 46 ZZVZ</w:t>
            </w:r>
          </w:p>
          <w:p w14:paraId="389B5612" w14:textId="77777777" w:rsidR="00137804" w:rsidRDefault="00137804" w:rsidP="003624EC">
            <w:pPr>
              <w:jc w:val="both"/>
              <w:rPr>
                <w:b/>
                <w:sz w:val="20"/>
                <w:szCs w:val="20"/>
              </w:rPr>
            </w:pPr>
          </w:p>
          <w:p w14:paraId="3A41CE0D" w14:textId="77777777" w:rsidR="00137804" w:rsidRPr="00214030" w:rsidRDefault="00137804" w:rsidP="003624EC">
            <w:pPr>
              <w:spacing w:after="60"/>
              <w:jc w:val="both"/>
              <w:rPr>
                <w:rFonts w:cstheme="minorHAnsi"/>
                <w:b/>
                <w:sz w:val="20"/>
                <w:szCs w:val="20"/>
              </w:rPr>
            </w:pPr>
            <w:r>
              <w:rPr>
                <w:b/>
                <w:sz w:val="20"/>
                <w:szCs w:val="20"/>
              </w:rPr>
              <w:t xml:space="preserve">Určení a předpokládané znalosti: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60392C" w14:paraId="2019123B"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AE16FD4" w14:textId="77777777" w:rsidR="0060392C" w:rsidRDefault="0060392C" w:rsidP="003624EC">
            <w:pPr>
              <w:pStyle w:val="Nadpis1"/>
              <w:jc w:val="both"/>
              <w:outlineLvl w:val="0"/>
            </w:pPr>
            <w:bookmarkStart w:id="32" w:name="_Toc60902750"/>
            <w:bookmarkStart w:id="33" w:name="_Toc90469488"/>
            <w:r>
              <w:t>ROZPOČTOVÁ PRAVIDLA SE ZAMĚŘENÍM NA HOSPODAŘENÍ ORGANIZAČNÍCH SLOŽEK STÁTU, STÁTNÍCH PŘÍSPĚVKOVÝCH ORGANIZACÍ A SOUVISEJÍCÍ OTÁZKY</w:t>
            </w:r>
            <w:bookmarkEnd w:id="32"/>
            <w:bookmarkEnd w:id="33"/>
          </w:p>
          <w:p w14:paraId="358C1D04" w14:textId="238CD6ED" w:rsidR="0060392C" w:rsidRDefault="0060392C" w:rsidP="003624EC">
            <w:pPr>
              <w:spacing w:line="160" w:lineRule="atLeast"/>
              <w:rPr>
                <w:rFonts w:cstheme="minorHAnsi"/>
                <w:sz w:val="20"/>
                <w:szCs w:val="20"/>
              </w:rPr>
            </w:pPr>
            <w:r>
              <w:rPr>
                <w:noProof/>
              </w:rPr>
              <mc:AlternateContent>
                <mc:Choice Requires="wps">
                  <w:drawing>
                    <wp:anchor distT="0" distB="0" distL="114300" distR="114300" simplePos="0" relativeHeight="251846696" behindDoc="0" locked="0" layoutInCell="1" allowOverlap="1" wp14:anchorId="706A98E5" wp14:editId="44788340">
                      <wp:simplePos x="0" y="0"/>
                      <wp:positionH relativeFrom="column">
                        <wp:posOffset>3127374</wp:posOffset>
                      </wp:positionH>
                      <wp:positionV relativeFrom="paragraph">
                        <wp:posOffset>17145</wp:posOffset>
                      </wp:positionV>
                      <wp:extent cx="3203575" cy="800100"/>
                      <wp:effectExtent l="0" t="0" r="0" b="0"/>
                      <wp:wrapNone/>
                      <wp:docPr id="53" name="Textové pole 53"/>
                      <wp:cNvGraphicFramePr/>
                      <a:graphic xmlns:a="http://schemas.openxmlformats.org/drawingml/2006/main">
                        <a:graphicData uri="http://schemas.microsoft.com/office/word/2010/wordprocessingShape">
                          <wps:wsp>
                            <wps:cNvSpPr txBox="1"/>
                            <wps:spPr>
                              <a:xfrm>
                                <a:off x="0" y="0"/>
                                <a:ext cx="3203575" cy="800100"/>
                              </a:xfrm>
                              <a:prstGeom prst="rect">
                                <a:avLst/>
                              </a:prstGeom>
                              <a:noFill/>
                              <a:ln>
                                <a:noFill/>
                              </a:ln>
                              <a:effectLst/>
                            </wps:spPr>
                            <wps:txbx>
                              <w:txbxContent>
                                <w:p w14:paraId="415D25F3" w14:textId="77777777" w:rsidR="0060392C" w:rsidRDefault="0060392C" w:rsidP="006039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2D85A396" w14:textId="77777777" w:rsidR="0060392C" w:rsidRDefault="0060392C" w:rsidP="006039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6A98E5" id="Textové pole 53" o:spid="_x0000_s1044" type="#_x0000_t202" style="position:absolute;margin-left:246.25pt;margin-top:1.35pt;width:252.25pt;height:63pt;z-index:251846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" filled="f" stroked="f">
                      <v:textbox>
                        <w:txbxContent>
                          <w:p w14:paraId="415D25F3" w14:textId="77777777" w:rsidR="0060392C" w:rsidRDefault="0060392C" w:rsidP="006039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2D85A396" w14:textId="77777777" w:rsidR="0060392C" w:rsidRDefault="0060392C" w:rsidP="006039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 a mírně pokročilé</w:t>
                            </w:r>
                          </w:p>
                        </w:txbxContent>
                      </v:textbox>
                    </v:shape>
                  </w:pict>
                </mc:Fallback>
              </mc:AlternateContent>
            </w:r>
            <w:r>
              <w:rPr>
                <w:rFonts w:cstheme="minorHAnsi"/>
                <w:b/>
                <w:bCs/>
                <w:sz w:val="20"/>
                <w:szCs w:val="20"/>
              </w:rPr>
              <w:t>Termín:</w:t>
            </w:r>
            <w:r>
              <w:rPr>
                <w:rFonts w:cstheme="minorHAnsi"/>
                <w:sz w:val="20"/>
                <w:szCs w:val="20"/>
              </w:rPr>
              <w:t xml:space="preserve"> </w:t>
            </w:r>
            <w:r w:rsidR="008C1013">
              <w:rPr>
                <w:rFonts w:cstheme="minorHAnsi"/>
                <w:sz w:val="20"/>
                <w:szCs w:val="20"/>
              </w:rPr>
              <w:t>27</w:t>
            </w:r>
            <w:r>
              <w:rPr>
                <w:rFonts w:cstheme="minorHAnsi"/>
                <w:sz w:val="20"/>
                <w:szCs w:val="20"/>
              </w:rPr>
              <w:t xml:space="preserve">. </w:t>
            </w:r>
            <w:r w:rsidR="008C1013">
              <w:rPr>
                <w:rFonts w:cstheme="minorHAnsi"/>
                <w:sz w:val="20"/>
                <w:szCs w:val="20"/>
              </w:rPr>
              <w:t>dubna</w:t>
            </w:r>
            <w:r>
              <w:rPr>
                <w:rFonts w:cstheme="minorHAnsi"/>
                <w:sz w:val="20"/>
                <w:szCs w:val="20"/>
              </w:rPr>
              <w:t xml:space="preserve"> 202</w:t>
            </w:r>
            <w:r w:rsidR="008C1013">
              <w:rPr>
                <w:rFonts w:cstheme="minorHAnsi"/>
                <w:sz w:val="20"/>
                <w:szCs w:val="20"/>
              </w:rPr>
              <w:t>2</w:t>
            </w:r>
          </w:p>
          <w:p w14:paraId="5B41E5D0" w14:textId="5DBCD260" w:rsidR="0060392C" w:rsidRDefault="0060392C" w:rsidP="003624EC">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7C65BC">
              <w:rPr>
                <w:rFonts w:cstheme="minorHAnsi"/>
                <w:sz w:val="20"/>
                <w:szCs w:val="20"/>
              </w:rPr>
              <w:t>3</w:t>
            </w:r>
            <w:r>
              <w:rPr>
                <w:rFonts w:cstheme="minorHAnsi"/>
                <w:sz w:val="20"/>
                <w:szCs w:val="20"/>
              </w:rPr>
              <w:t>,</w:t>
            </w:r>
            <w:r w:rsidR="007C65BC">
              <w:rPr>
                <w:rFonts w:cstheme="minorHAnsi"/>
                <w:sz w:val="20"/>
                <w:szCs w:val="20"/>
              </w:rPr>
              <w:t>45</w:t>
            </w:r>
          </w:p>
          <w:p w14:paraId="0A1A41B8" w14:textId="3F7D78C6" w:rsidR="0060392C" w:rsidRDefault="0060392C" w:rsidP="003624EC">
            <w:pPr>
              <w:rPr>
                <w:rFonts w:cstheme="minorHAnsi"/>
                <w:sz w:val="20"/>
                <w:szCs w:val="20"/>
              </w:rPr>
            </w:pPr>
            <w:r>
              <w:rPr>
                <w:rFonts w:cstheme="minorHAnsi"/>
                <w:b/>
                <w:bCs/>
                <w:sz w:val="20"/>
                <w:szCs w:val="20"/>
              </w:rPr>
              <w:t>Lektor:</w:t>
            </w:r>
            <w:r>
              <w:rPr>
                <w:rFonts w:cstheme="minorHAnsi"/>
                <w:sz w:val="20"/>
                <w:szCs w:val="20"/>
              </w:rPr>
              <w:t xml:space="preserve"> JUDr. Zdeněk Lankaš</w:t>
            </w:r>
            <w:r w:rsidR="000F5068">
              <w:rPr>
                <w:rFonts w:cstheme="minorHAnsi"/>
                <w:sz w:val="20"/>
                <w:szCs w:val="20"/>
              </w:rPr>
              <w:t xml:space="preserve"> (Ministerstvo financí ČR)</w:t>
            </w:r>
          </w:p>
          <w:p w14:paraId="6CE8D42D" w14:textId="753E3A95" w:rsidR="003508BE" w:rsidRDefault="003508BE" w:rsidP="00481FFD">
            <w:r>
              <w:rPr>
                <w:b/>
                <w:bCs/>
                <w:sz w:val="20"/>
                <w:szCs w:val="20"/>
                <w:shd w:val="clear" w:color="auto" w:fill="DBE5F1" w:themeFill="accent1" w:themeFillTint="33"/>
              </w:rPr>
              <w:t>Cena prezenčně (bez DPH/včetně DPH):</w:t>
            </w:r>
            <w:r>
              <w:t xml:space="preserve"> </w:t>
            </w:r>
            <w:r w:rsidR="00481FFD">
              <w:t>2.720,- Kč / 3.291,2 Kč</w:t>
            </w:r>
          </w:p>
          <w:p w14:paraId="43F4C43C" w14:textId="4B8F1334" w:rsidR="0060392C" w:rsidRPr="008158F2" w:rsidRDefault="003508BE" w:rsidP="008158F2">
            <w:r>
              <w:rPr>
                <w:b/>
                <w:bCs/>
                <w:sz w:val="20"/>
                <w:szCs w:val="20"/>
                <w:shd w:val="clear" w:color="auto" w:fill="DBE5F1" w:themeFill="accent1" w:themeFillTint="33"/>
              </w:rPr>
              <w:t>Cena online (bez DPH/včetně DPH):</w:t>
            </w:r>
            <w:r w:rsidR="008158F2">
              <w:rPr>
                <w:b/>
                <w:bCs/>
                <w:sz w:val="20"/>
                <w:szCs w:val="20"/>
                <w:shd w:val="clear" w:color="auto" w:fill="DBE5F1" w:themeFill="accent1" w:themeFillTint="33"/>
              </w:rPr>
              <w:t xml:space="preserve"> </w:t>
            </w:r>
            <w:r w:rsidR="008158F2">
              <w:t>2.448,- Kč / 2.962,08</w:t>
            </w:r>
            <w:r w:rsidR="000F5068">
              <w:t xml:space="preserve"> </w:t>
            </w:r>
            <w:r w:rsidR="008158F2">
              <w:t>Kč</w:t>
            </w:r>
          </w:p>
        </w:tc>
      </w:tr>
      <w:tr w:rsidR="0060392C" w14:paraId="7C1944A0"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7CDD3281" w14:textId="77777777" w:rsidR="0060392C" w:rsidRDefault="0060392C" w:rsidP="003624EC">
            <w:pPr>
              <w:spacing w:after="60"/>
              <w:rPr>
                <w:b/>
                <w:sz w:val="20"/>
                <w:szCs w:val="20"/>
              </w:rPr>
            </w:pPr>
            <w:r>
              <w:rPr>
                <w:b/>
                <w:sz w:val="20"/>
                <w:szCs w:val="20"/>
              </w:rPr>
              <w:t>KURZ SEZNAMUJE S PRÁVNÍ ÚPRAVOU HOSPODAŘENÍ ORGANIZAČNÍCH SLOŽEK STÁTU S STÁTNÍCH ORGANIZACÍ.</w:t>
            </w:r>
          </w:p>
          <w:p w14:paraId="4CE76D3B" w14:textId="77777777" w:rsidR="0060392C" w:rsidRDefault="0060392C" w:rsidP="003624EC">
            <w:pPr>
              <w:spacing w:after="60"/>
              <w:rPr>
                <w:b/>
                <w:sz w:val="20"/>
                <w:szCs w:val="20"/>
              </w:rPr>
            </w:pPr>
            <w:r>
              <w:rPr>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65565FB3" w14:textId="77777777" w:rsidR="0060392C" w:rsidRDefault="0060392C" w:rsidP="003624EC">
            <w:pPr>
              <w:rPr>
                <w:b/>
                <w:bCs/>
                <w:sz w:val="20"/>
                <w:szCs w:val="20"/>
              </w:rPr>
            </w:pPr>
            <w:r>
              <w:rPr>
                <w:b/>
                <w:bCs/>
                <w:sz w:val="20"/>
                <w:szCs w:val="20"/>
              </w:rPr>
              <w:t>Obsah:</w:t>
            </w:r>
          </w:p>
          <w:p w14:paraId="3DA24C1D" w14:textId="77777777" w:rsidR="0060392C" w:rsidRDefault="0060392C" w:rsidP="00B04825">
            <w:pPr>
              <w:pStyle w:val="Odstavecseseznamem"/>
              <w:numPr>
                <w:ilvl w:val="0"/>
                <w:numId w:val="22"/>
              </w:numPr>
              <w:rPr>
                <w:rFonts w:eastAsia="Times New Roman"/>
                <w:sz w:val="20"/>
                <w:szCs w:val="20"/>
              </w:rPr>
            </w:pPr>
            <w:r>
              <w:rPr>
                <w:rFonts w:eastAsia="Times New Roman"/>
                <w:sz w:val="20"/>
                <w:szCs w:val="20"/>
              </w:rPr>
              <w:t>Úvod</w:t>
            </w:r>
          </w:p>
          <w:p w14:paraId="164ED891" w14:textId="77777777" w:rsidR="0060392C" w:rsidRDefault="0060392C" w:rsidP="00B04825">
            <w:pPr>
              <w:pStyle w:val="Odstavecseseznamem"/>
              <w:numPr>
                <w:ilvl w:val="0"/>
                <w:numId w:val="22"/>
              </w:numPr>
              <w:rPr>
                <w:rFonts w:eastAsia="Times New Roman"/>
                <w:sz w:val="20"/>
                <w:szCs w:val="20"/>
              </w:rPr>
            </w:pPr>
            <w:r>
              <w:rPr>
                <w:rFonts w:eastAsia="Times New Roman"/>
                <w:sz w:val="20"/>
                <w:szCs w:val="20"/>
              </w:rPr>
              <w:t>Poskytování dotací ze státního rozpočtu.</w:t>
            </w:r>
          </w:p>
          <w:p w14:paraId="69D6F8F5" w14:textId="77777777" w:rsidR="0060392C" w:rsidRDefault="0060392C" w:rsidP="00B04825">
            <w:pPr>
              <w:pStyle w:val="Odstavecseseznamem"/>
              <w:numPr>
                <w:ilvl w:val="0"/>
                <w:numId w:val="22"/>
              </w:numPr>
              <w:rPr>
                <w:rFonts w:eastAsia="Times New Roman"/>
                <w:sz w:val="20"/>
                <w:szCs w:val="20"/>
              </w:rPr>
            </w:pPr>
            <w:r>
              <w:rPr>
                <w:rFonts w:eastAsia="Times New Roman"/>
                <w:sz w:val="20"/>
                <w:szCs w:val="20"/>
              </w:rPr>
              <w:t>Hospodaření organizačních složek státu.</w:t>
            </w:r>
          </w:p>
          <w:p w14:paraId="7719B760" w14:textId="77777777" w:rsidR="0060392C" w:rsidRDefault="0060392C" w:rsidP="00B04825">
            <w:pPr>
              <w:pStyle w:val="Odstavecseseznamem"/>
              <w:numPr>
                <w:ilvl w:val="0"/>
                <w:numId w:val="22"/>
              </w:numPr>
              <w:rPr>
                <w:rFonts w:eastAsia="Times New Roman"/>
                <w:sz w:val="20"/>
                <w:szCs w:val="20"/>
              </w:rPr>
            </w:pPr>
            <w:r>
              <w:rPr>
                <w:rFonts w:eastAsia="Times New Roman"/>
                <w:sz w:val="20"/>
                <w:szCs w:val="20"/>
              </w:rPr>
              <w:t>Hospodaření státních příspěvkových organizací.</w:t>
            </w:r>
          </w:p>
          <w:p w14:paraId="309CDF0D" w14:textId="77777777" w:rsidR="0060392C" w:rsidRDefault="0060392C" w:rsidP="00B04825">
            <w:pPr>
              <w:pStyle w:val="Odstavecseseznamem"/>
              <w:numPr>
                <w:ilvl w:val="0"/>
                <w:numId w:val="22"/>
              </w:numPr>
              <w:rPr>
                <w:rFonts w:eastAsia="Times New Roman"/>
                <w:sz w:val="20"/>
                <w:szCs w:val="20"/>
              </w:rPr>
            </w:pPr>
            <w:r>
              <w:rPr>
                <w:rFonts w:eastAsia="Times New Roman"/>
                <w:sz w:val="20"/>
                <w:szCs w:val="20"/>
              </w:rPr>
              <w:t>Rozpočtová opatření.</w:t>
            </w:r>
          </w:p>
          <w:p w14:paraId="0D25D542" w14:textId="77777777" w:rsidR="0060392C" w:rsidRDefault="0060392C" w:rsidP="00B04825">
            <w:pPr>
              <w:pStyle w:val="Odstavecseseznamem"/>
              <w:numPr>
                <w:ilvl w:val="0"/>
                <w:numId w:val="22"/>
              </w:numPr>
              <w:spacing w:after="60"/>
              <w:ind w:left="1077"/>
              <w:jc w:val="both"/>
              <w:rPr>
                <w:rFonts w:eastAsia="Times New Roman"/>
                <w:sz w:val="20"/>
                <w:szCs w:val="20"/>
              </w:rPr>
            </w:pPr>
            <w:r>
              <w:rPr>
                <w:rFonts w:eastAsia="Times New Roman"/>
                <w:sz w:val="20"/>
                <w:szCs w:val="20"/>
              </w:rPr>
              <w:t>Porušení rozpočtové kázně.</w:t>
            </w:r>
          </w:p>
          <w:p w14:paraId="7F730F27" w14:textId="77777777" w:rsidR="0060392C" w:rsidRPr="00FB0440" w:rsidRDefault="0060392C" w:rsidP="003624EC">
            <w:pPr>
              <w:pStyle w:val="xmsonormal"/>
              <w:spacing w:after="60"/>
              <w:jc w:val="both"/>
              <w:rPr>
                <w:rFonts w:asciiTheme="minorHAnsi" w:hAnsiTheme="minorHAnsi" w:cstheme="minorHAnsi"/>
                <w:b/>
                <w:bCs/>
                <w:sz w:val="20"/>
                <w:szCs w:val="20"/>
              </w:rPr>
            </w:pPr>
            <w:r>
              <w:rPr>
                <w:b/>
                <w:sz w:val="20"/>
                <w:szCs w:val="20"/>
              </w:rPr>
              <w:t>Určení a předpokládané znalosti:</w:t>
            </w:r>
            <w:r>
              <w:rPr>
                <w:sz w:val="20"/>
                <w:szCs w:val="20"/>
              </w:rPr>
              <w:t xml:space="preserve"> Zaměstnanci organizačních složek státu a státních příspěvkových organizací. Předchozí zkušenosti s tématem nejsou nutné. Kurz je určen i pro začátečníky.</w:t>
            </w:r>
          </w:p>
        </w:tc>
      </w:tr>
      <w:tr w:rsidR="00CB3F36" w14:paraId="1038B777" w14:textId="77777777" w:rsidTr="00A8112B">
        <w:trPr>
          <w:trHeight w:val="18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4B564A2" w14:textId="77777777" w:rsidR="00CB3F36" w:rsidRDefault="00CB3F36" w:rsidP="003624EC">
            <w:pPr>
              <w:pStyle w:val="Nadpis1"/>
              <w:outlineLvl w:val="0"/>
            </w:pPr>
            <w:bookmarkStart w:id="34" w:name="_Toc60902736"/>
            <w:bookmarkStart w:id="35" w:name="_Toc90469489"/>
            <w:r>
              <w:lastRenderedPageBreak/>
              <w:t>KONTROLA VEŘEJNÝCH ZAKÁZEK</w:t>
            </w:r>
            <w:bookmarkEnd w:id="34"/>
            <w:bookmarkEnd w:id="35"/>
          </w:p>
          <w:p w14:paraId="3DE2433D" w14:textId="4C9638BB" w:rsidR="00CB3F36" w:rsidRDefault="00CB3F36" w:rsidP="003624EC">
            <w:pPr>
              <w:spacing w:line="160" w:lineRule="atLeast"/>
              <w:rPr>
                <w:rFonts w:cstheme="minorHAnsi"/>
                <w:sz w:val="20"/>
                <w:szCs w:val="20"/>
              </w:rPr>
            </w:pPr>
            <w:r>
              <w:rPr>
                <w:noProof/>
              </w:rPr>
              <mc:AlternateContent>
                <mc:Choice Requires="wps">
                  <w:drawing>
                    <wp:anchor distT="0" distB="0" distL="114300" distR="114300" simplePos="0" relativeHeight="251848744" behindDoc="0" locked="0" layoutInCell="1" allowOverlap="1" wp14:anchorId="08F9861E" wp14:editId="679AE145">
                      <wp:simplePos x="0" y="0"/>
                      <wp:positionH relativeFrom="column">
                        <wp:posOffset>3201670</wp:posOffset>
                      </wp:positionH>
                      <wp:positionV relativeFrom="paragraph">
                        <wp:posOffset>24765</wp:posOffset>
                      </wp:positionV>
                      <wp:extent cx="3048000" cy="752475"/>
                      <wp:effectExtent l="0" t="0" r="0" b="9525"/>
                      <wp:wrapNone/>
                      <wp:docPr id="11" name="Textové pole 11"/>
                      <wp:cNvGraphicFramePr/>
                      <a:graphic xmlns:a="http://schemas.openxmlformats.org/drawingml/2006/main">
                        <a:graphicData uri="http://schemas.microsoft.com/office/word/2010/wordprocessingShape">
                          <wps:wsp>
                            <wps:cNvSpPr txBox="1"/>
                            <wps:spPr>
                              <a:xfrm>
                                <a:off x="0" y="0"/>
                                <a:ext cx="3048000" cy="752475"/>
                              </a:xfrm>
                              <a:prstGeom prst="rect">
                                <a:avLst/>
                              </a:prstGeom>
                              <a:noFill/>
                              <a:ln>
                                <a:noFill/>
                              </a:ln>
                              <a:effectLst/>
                            </wps:spPr>
                            <wps:txbx>
                              <w:txbxContent>
                                <w:p w14:paraId="59B7A988" w14:textId="77777777" w:rsidR="00CB3F36" w:rsidRDefault="00CB3F36" w:rsidP="00CB3F36">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75EF9F0B" w14:textId="77777777" w:rsidR="00CB3F36" w:rsidRDefault="00CB3F36" w:rsidP="00CB3F3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861E" id="Textové pole 11" o:spid="_x0000_s1045" type="#_x0000_t202" style="position:absolute;margin-left:252.1pt;margin-top:1.95pt;width:240pt;height:59.25pt;z-index:251848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" filled="f" stroked="f">
                      <v:textbox>
                        <w:txbxContent>
                          <w:p w14:paraId="59B7A988" w14:textId="77777777" w:rsidR="00CB3F36" w:rsidRDefault="00CB3F36" w:rsidP="00CB3F36">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75EF9F0B" w14:textId="77777777" w:rsidR="00CB3F36" w:rsidRDefault="00CB3F36" w:rsidP="00CB3F3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Pr>
                <w:rFonts w:cstheme="minorHAnsi"/>
                <w:b/>
                <w:bCs/>
                <w:sz w:val="20"/>
                <w:szCs w:val="20"/>
              </w:rPr>
              <w:t>Termín:</w:t>
            </w:r>
            <w:r>
              <w:rPr>
                <w:rFonts w:cstheme="minorHAnsi"/>
                <w:sz w:val="20"/>
                <w:szCs w:val="20"/>
              </w:rPr>
              <w:t xml:space="preserve"> </w:t>
            </w:r>
            <w:r w:rsidR="00BB621C">
              <w:rPr>
                <w:rFonts w:cstheme="minorHAnsi"/>
                <w:sz w:val="20"/>
                <w:szCs w:val="20"/>
              </w:rPr>
              <w:t>28</w:t>
            </w:r>
            <w:r>
              <w:rPr>
                <w:rFonts w:cstheme="minorHAnsi"/>
                <w:sz w:val="20"/>
                <w:szCs w:val="20"/>
              </w:rPr>
              <w:t xml:space="preserve">. </w:t>
            </w:r>
            <w:r w:rsidR="00BB621C">
              <w:rPr>
                <w:rFonts w:cstheme="minorHAnsi"/>
                <w:sz w:val="20"/>
                <w:szCs w:val="20"/>
              </w:rPr>
              <w:t>dubna</w:t>
            </w:r>
            <w:r>
              <w:rPr>
                <w:rFonts w:cstheme="minorHAnsi"/>
                <w:sz w:val="20"/>
                <w:szCs w:val="20"/>
              </w:rPr>
              <w:t xml:space="preserve"> 202</w:t>
            </w:r>
            <w:r w:rsidR="00BB621C">
              <w:rPr>
                <w:rFonts w:cstheme="minorHAnsi"/>
                <w:sz w:val="20"/>
                <w:szCs w:val="20"/>
              </w:rPr>
              <w:t>2</w:t>
            </w:r>
          </w:p>
          <w:p w14:paraId="2C3A5154" w14:textId="3588FA1E" w:rsidR="00CB3F36" w:rsidRDefault="00CB3F36" w:rsidP="003624EC">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587295">
              <w:rPr>
                <w:rFonts w:cstheme="minorHAnsi"/>
                <w:sz w:val="20"/>
                <w:szCs w:val="20"/>
              </w:rPr>
              <w:t>3</w:t>
            </w:r>
            <w:r>
              <w:rPr>
                <w:rFonts w:cstheme="minorHAnsi"/>
                <w:sz w:val="20"/>
                <w:szCs w:val="20"/>
              </w:rPr>
              <w:t>,</w:t>
            </w:r>
            <w:r w:rsidR="005441D8">
              <w:rPr>
                <w:rFonts w:cstheme="minorHAnsi"/>
                <w:sz w:val="20"/>
                <w:szCs w:val="20"/>
              </w:rPr>
              <w:t>45</w:t>
            </w:r>
          </w:p>
          <w:p w14:paraId="544ED902" w14:textId="77777777" w:rsidR="00CB3F36" w:rsidRDefault="00CB3F36" w:rsidP="003624EC">
            <w:pPr>
              <w:rPr>
                <w:rFonts w:cstheme="minorHAnsi"/>
                <w:sz w:val="20"/>
                <w:szCs w:val="20"/>
              </w:rPr>
            </w:pPr>
            <w:r>
              <w:rPr>
                <w:rFonts w:cstheme="minorHAnsi"/>
                <w:b/>
                <w:bCs/>
                <w:sz w:val="20"/>
                <w:szCs w:val="20"/>
              </w:rPr>
              <w:t>Lektor:</w:t>
            </w:r>
            <w:r>
              <w:rPr>
                <w:rFonts w:cstheme="minorHAnsi"/>
                <w:sz w:val="20"/>
                <w:szCs w:val="20"/>
              </w:rPr>
              <w:t xml:space="preserve"> Mgr. Vladimír Studnička</w:t>
            </w:r>
          </w:p>
          <w:p w14:paraId="6FE8053B" w14:textId="77777777" w:rsidR="00CB3F36" w:rsidRDefault="00CB3F36" w:rsidP="003624EC">
            <w:pPr>
              <w:spacing w:line="240" w:lineRule="atLeast"/>
              <w:rPr>
                <w:rFonts w:cs="Calibri"/>
                <w:bCs/>
                <w:sz w:val="20"/>
                <w:szCs w:val="20"/>
                <w:lang w:eastAsia="cs-CZ"/>
              </w:rPr>
            </w:pPr>
            <w:r>
              <w:rPr>
                <w:rFonts w:eastAsia="Times New Roman" w:cs="Calibri"/>
                <w:b/>
                <w:sz w:val="20"/>
                <w:szCs w:val="20"/>
                <w:lang w:eastAsia="cs-CZ"/>
              </w:rPr>
              <w:t>Číslo akreditace</w:t>
            </w:r>
            <w:r>
              <w:rPr>
                <w:rFonts w:eastAsia="Times New Roman" w:cs="Calibri"/>
                <w:bCs/>
                <w:sz w:val="20"/>
                <w:szCs w:val="20"/>
                <w:lang w:eastAsia="cs-CZ"/>
              </w:rPr>
              <w:t xml:space="preserve">: </w:t>
            </w:r>
            <w:r>
              <w:rPr>
                <w:rFonts w:cs="Calibri"/>
                <w:bCs/>
                <w:sz w:val="20"/>
                <w:szCs w:val="20"/>
                <w:lang w:eastAsia="cs-CZ"/>
              </w:rPr>
              <w:t>AK/PV-287/2018</w:t>
            </w:r>
          </w:p>
          <w:p w14:paraId="0D65767E" w14:textId="22783666" w:rsidR="00B856DD" w:rsidRDefault="00B856DD" w:rsidP="00944381">
            <w:r>
              <w:rPr>
                <w:b/>
                <w:bCs/>
                <w:sz w:val="20"/>
                <w:szCs w:val="20"/>
                <w:shd w:val="clear" w:color="auto" w:fill="DBE5F1" w:themeFill="accent1" w:themeFillTint="33"/>
              </w:rPr>
              <w:t>Cena prezenčně (bez DPH/včetně DPH):</w:t>
            </w:r>
            <w:r>
              <w:t xml:space="preserve"> </w:t>
            </w:r>
            <w:r w:rsidR="00944381">
              <w:t>2.720,- Kč / 3.291,2 Kč</w:t>
            </w:r>
          </w:p>
          <w:p w14:paraId="0F5D7AB2" w14:textId="60146B33" w:rsidR="00CB3F36" w:rsidRPr="00944381" w:rsidRDefault="00B856DD" w:rsidP="00944381">
            <w:r>
              <w:rPr>
                <w:b/>
                <w:bCs/>
                <w:sz w:val="20"/>
                <w:szCs w:val="20"/>
                <w:shd w:val="clear" w:color="auto" w:fill="DBE5F1" w:themeFill="accent1" w:themeFillTint="33"/>
              </w:rPr>
              <w:t>Cena online (bez DPH/včetně DPH):</w:t>
            </w:r>
            <w:r w:rsidR="00944381">
              <w:rPr>
                <w:b/>
                <w:bCs/>
                <w:sz w:val="20"/>
                <w:szCs w:val="20"/>
                <w:shd w:val="clear" w:color="auto" w:fill="DBE5F1" w:themeFill="accent1" w:themeFillTint="33"/>
              </w:rPr>
              <w:t xml:space="preserve"> </w:t>
            </w:r>
            <w:r w:rsidR="00944381">
              <w:t>2.448,- Kč / 2.962,08Kč</w:t>
            </w:r>
          </w:p>
        </w:tc>
      </w:tr>
      <w:tr w:rsidR="00CB3F36" w14:paraId="783E4C14"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6AE2F791" w14:textId="77777777" w:rsidR="00CB3F36" w:rsidRDefault="00CB3F36" w:rsidP="003624EC">
            <w:pPr>
              <w:spacing w:after="60"/>
              <w:jc w:val="both"/>
              <w:rPr>
                <w:b/>
                <w:sz w:val="20"/>
                <w:szCs w:val="20"/>
              </w:rPr>
            </w:pPr>
            <w:r>
              <w:rPr>
                <w:b/>
                <w:sz w:val="20"/>
                <w:szCs w:val="20"/>
              </w:rPr>
              <w:t xml:space="preserve">KURZ SEZNAMUJE ÚČASTNÍKY S KONTROLNÍMI POSTUPY VYUŽÍVANÝMI PŘI KONTROLE VEŘEJNÝCH ZAKÁZEK V PROJEKTECH SPOLUFINANCOVANÝCH ZE ZDROJŮ EU. </w:t>
            </w:r>
          </w:p>
          <w:p w14:paraId="20405D61" w14:textId="77777777" w:rsidR="00CB3F36" w:rsidRDefault="00CB3F36" w:rsidP="003624EC">
            <w:pPr>
              <w:spacing w:after="60"/>
              <w:jc w:val="both"/>
              <w:rPr>
                <w:sz w:val="20"/>
                <w:szCs w:val="20"/>
              </w:rPr>
            </w:pPr>
            <w:r>
              <w:rPr>
                <w:sz w:val="20"/>
                <w:szCs w:val="20"/>
              </w:rPr>
              <w:t>Účastníkům kurzu budou představeny kontrolní listy využívané pro kontrolu veřejných zakázek v rámci operačních programů. Na konkrétním kontrolním listu zjednodušeného podlimitního řízení (ZPŘ) budou účastníci provedeni „krok za krokem“ kontrolou vzorové veřejné zakázky, která bude doplněna výkladem základních oblastí důležitých pro správné zadání veřejné zakázky – zejm. vymezení předmětu zakázky, stanovení předpokládané hodnoty zakázky, volba režimu a druhu zadávacího řízení, vymezení zadávacích podmínek zakázky, stanovení požadavků na kvalifikaci, vymezení způsobu hodnocení nabídek, změnám závazku ze smlouvy na plnění zakázky. Jako součást semináře bude také představen způsob posuzování zásad 3E – efektivního, účelného a hospodárného vynakládání veřejných prostředků při kontrole veřejných zakázek. Alespoň v základních rysech pak bude znázorněn systém uplatňování finančních oprav při zjištěném pochybení při zadávání veřejných zakázek v rámci operačních programů. V celém průběhu semináře budou prezentovány příklady dobré a špatné praxe a bude poskytnut dostatečný prostor pro dotazy účastníků.</w:t>
            </w:r>
          </w:p>
          <w:p w14:paraId="604B14B3" w14:textId="77777777" w:rsidR="00CB3F36" w:rsidRDefault="00CB3F36" w:rsidP="003624EC">
            <w:pPr>
              <w:jc w:val="both"/>
              <w:rPr>
                <w:b/>
                <w:sz w:val="20"/>
                <w:szCs w:val="20"/>
              </w:rPr>
            </w:pPr>
            <w:r>
              <w:rPr>
                <w:b/>
                <w:sz w:val="20"/>
                <w:szCs w:val="20"/>
              </w:rPr>
              <w:t>Obsah:</w:t>
            </w:r>
          </w:p>
          <w:p w14:paraId="3B65F54A" w14:textId="77777777" w:rsidR="00CB3F36" w:rsidRDefault="00CB3F36" w:rsidP="00B04825">
            <w:pPr>
              <w:numPr>
                <w:ilvl w:val="0"/>
                <w:numId w:val="3"/>
              </w:numPr>
              <w:jc w:val="both"/>
              <w:rPr>
                <w:sz w:val="20"/>
                <w:szCs w:val="20"/>
              </w:rPr>
            </w:pPr>
            <w:r>
              <w:rPr>
                <w:sz w:val="20"/>
                <w:szCs w:val="20"/>
              </w:rPr>
              <w:t>Úvod</w:t>
            </w:r>
          </w:p>
          <w:p w14:paraId="517FDEB0" w14:textId="77777777" w:rsidR="00CB3F36" w:rsidRDefault="00CB3F36" w:rsidP="00B04825">
            <w:pPr>
              <w:numPr>
                <w:ilvl w:val="0"/>
                <w:numId w:val="3"/>
              </w:numPr>
              <w:jc w:val="both"/>
              <w:rPr>
                <w:sz w:val="20"/>
                <w:szCs w:val="20"/>
              </w:rPr>
            </w:pPr>
            <w:r>
              <w:rPr>
                <w:sz w:val="20"/>
                <w:szCs w:val="20"/>
              </w:rPr>
              <w:t>Představení kontrolních listů VZ využívaných v rámci operačních programů</w:t>
            </w:r>
          </w:p>
          <w:p w14:paraId="318EF8BB" w14:textId="77777777" w:rsidR="00CB3F36" w:rsidRDefault="00CB3F36" w:rsidP="00B04825">
            <w:pPr>
              <w:numPr>
                <w:ilvl w:val="0"/>
                <w:numId w:val="3"/>
              </w:numPr>
              <w:jc w:val="both"/>
              <w:rPr>
                <w:sz w:val="20"/>
                <w:szCs w:val="20"/>
              </w:rPr>
            </w:pPr>
            <w:r>
              <w:rPr>
                <w:sz w:val="20"/>
                <w:szCs w:val="20"/>
              </w:rPr>
              <w:t>Provedení kontrolním listem ZPŘ „krok za krokem“</w:t>
            </w:r>
          </w:p>
          <w:p w14:paraId="54E8DBE6" w14:textId="77777777" w:rsidR="00CB3F36" w:rsidRDefault="00CB3F36" w:rsidP="00B04825">
            <w:pPr>
              <w:numPr>
                <w:ilvl w:val="0"/>
                <w:numId w:val="3"/>
              </w:numPr>
              <w:jc w:val="both"/>
              <w:rPr>
                <w:sz w:val="20"/>
                <w:szCs w:val="20"/>
              </w:rPr>
            </w:pPr>
            <w:r>
              <w:rPr>
                <w:sz w:val="20"/>
                <w:szCs w:val="20"/>
              </w:rPr>
              <w:t>doplňující výklad základních oblastí VZ (předmět, kvalifikace, hodnocení…)</w:t>
            </w:r>
          </w:p>
          <w:p w14:paraId="0448E8B7" w14:textId="77777777" w:rsidR="00CB3F36" w:rsidRDefault="00CB3F36" w:rsidP="00B04825">
            <w:pPr>
              <w:numPr>
                <w:ilvl w:val="0"/>
                <w:numId w:val="3"/>
              </w:numPr>
              <w:jc w:val="both"/>
              <w:rPr>
                <w:sz w:val="20"/>
                <w:szCs w:val="20"/>
              </w:rPr>
            </w:pPr>
            <w:r>
              <w:rPr>
                <w:sz w:val="20"/>
                <w:szCs w:val="20"/>
              </w:rPr>
              <w:t>Zásady uplatňování finančních oprav v rámci operačních programů</w:t>
            </w:r>
          </w:p>
          <w:p w14:paraId="7C146601" w14:textId="77777777" w:rsidR="00CB3F36" w:rsidRDefault="00CB3F36" w:rsidP="00B04825">
            <w:pPr>
              <w:numPr>
                <w:ilvl w:val="0"/>
                <w:numId w:val="3"/>
              </w:numPr>
              <w:spacing w:after="60"/>
              <w:ind w:left="714" w:hanging="357"/>
              <w:jc w:val="both"/>
              <w:rPr>
                <w:sz w:val="20"/>
                <w:szCs w:val="20"/>
              </w:rPr>
            </w:pPr>
            <w:r>
              <w:rPr>
                <w:sz w:val="20"/>
                <w:szCs w:val="20"/>
              </w:rPr>
              <w:t>Dotazy účastníků a závěr</w:t>
            </w:r>
          </w:p>
          <w:p w14:paraId="359A370A" w14:textId="77777777" w:rsidR="00CB3F36" w:rsidRPr="007A1AEA" w:rsidRDefault="00CB3F36" w:rsidP="003624EC">
            <w:pPr>
              <w:spacing w:before="60" w:after="60"/>
              <w:jc w:val="both"/>
              <w:rPr>
                <w:b/>
                <w:sz w:val="20"/>
                <w:szCs w:val="20"/>
              </w:rPr>
            </w:pPr>
            <w:r>
              <w:rPr>
                <w:b/>
                <w:sz w:val="20"/>
                <w:szCs w:val="20"/>
              </w:rPr>
              <w:t xml:space="preserve">Určení a předpokládané znalosti: </w:t>
            </w:r>
            <w:r>
              <w:rPr>
                <w:sz w:val="20"/>
                <w:szCs w:val="20"/>
              </w:rPr>
              <w:t>P</w:t>
            </w:r>
            <w:r>
              <w:rPr>
                <w:rFonts w:eastAsia="Times New Roman" w:cs="Calibri"/>
                <w:sz w:val="20"/>
                <w:szCs w:val="20"/>
                <w:lang w:eastAsia="cs-CZ"/>
              </w:rPr>
              <w:t>ro účast na kurzu je vhodná částečná znalost zákona o zadávání veřejných zakázek. Kurz je učen pro mírně pokročilé a specialisty (zkušené zadavatele).</w:t>
            </w:r>
          </w:p>
        </w:tc>
      </w:tr>
      <w:tr w:rsidR="000750AC" w14:paraId="0D24C759"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48AE5F4" w14:textId="3AA27DCA" w:rsidR="000750AC" w:rsidRPr="00873E11" w:rsidRDefault="006743ED" w:rsidP="008F1ACF">
            <w:pPr>
              <w:rPr>
                <w:rStyle w:val="Nadpis1Char"/>
                <w:rFonts w:eastAsiaTheme="minorHAnsi"/>
              </w:rPr>
            </w:pPr>
            <w:r w:rsidRPr="00873E11">
              <w:rPr>
                <w:noProof/>
                <w:lang w:eastAsia="cs-CZ"/>
              </w:rPr>
              <mc:AlternateContent>
                <mc:Choice Requires="wps">
                  <w:drawing>
                    <wp:anchor distT="0" distB="0" distL="114300" distR="114300" simplePos="0" relativeHeight="251654144" behindDoc="0" locked="0" layoutInCell="1" allowOverlap="1" wp14:anchorId="0B595FEA" wp14:editId="101ED924">
                      <wp:simplePos x="0" y="0"/>
                      <wp:positionH relativeFrom="column">
                        <wp:posOffset>3251200</wp:posOffset>
                      </wp:positionH>
                      <wp:positionV relativeFrom="paragraph">
                        <wp:posOffset>49530</wp:posOffset>
                      </wp:positionV>
                      <wp:extent cx="2714625" cy="104775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2714625" cy="1047750"/>
                              </a:xfrm>
                              <a:prstGeom prst="rect">
                                <a:avLst/>
                              </a:prstGeom>
                              <a:noFill/>
                              <a:ln>
                                <a:noFill/>
                              </a:ln>
                              <a:effectLst/>
                            </wps:spPr>
                            <wps:txbx>
                              <w:txbxContent>
                                <w:p w14:paraId="7FF88B99" w14:textId="77777777" w:rsidR="000750AC" w:rsidRPr="00D252A7" w:rsidRDefault="000750AC" w:rsidP="000750A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7D107241" w14:textId="5DF10CAB" w:rsidR="000750AC" w:rsidRPr="009E1B01" w:rsidRDefault="000750AC" w:rsidP="000750A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sidR="00354DD5">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5FEA" id="Textové pole 23" o:spid="_x0000_s1046" type="#_x0000_t202" style="position:absolute;margin-left:256pt;margin-top:3.9pt;width:213.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" filled="f" stroked="f">
                      <v:textbox>
                        <w:txbxContent>
                          <w:p w14:paraId="7FF88B99" w14:textId="77777777" w:rsidR="000750AC" w:rsidRPr="00D252A7" w:rsidRDefault="000750AC" w:rsidP="000750A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7D107241" w14:textId="5DF10CAB" w:rsidR="000750AC" w:rsidRPr="009E1B01" w:rsidRDefault="000750AC" w:rsidP="000750A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sidR="00354DD5">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bookmarkStart w:id="36" w:name="_Toc90469490"/>
            <w:r w:rsidR="000750AC" w:rsidRPr="00873E11">
              <w:rPr>
                <w:rStyle w:val="Nadpis1Char"/>
                <w:rFonts w:eastAsiaTheme="minorHAnsi"/>
              </w:rPr>
              <w:t>VEŘEJNÉ ZAKÁZKY MALÉHO ROZSAHU</w:t>
            </w:r>
            <w:bookmarkEnd w:id="14"/>
            <w:bookmarkEnd w:id="36"/>
          </w:p>
          <w:p w14:paraId="4FA48899" w14:textId="77AE40D8" w:rsidR="000750AC" w:rsidRDefault="000750AC" w:rsidP="008F1ACF">
            <w:pPr>
              <w:spacing w:line="160" w:lineRule="atLeast"/>
              <w:rPr>
                <w:sz w:val="20"/>
                <w:szCs w:val="20"/>
              </w:rPr>
            </w:pPr>
            <w:r w:rsidRPr="002D3B0F">
              <w:rPr>
                <w:b/>
                <w:bCs/>
                <w:sz w:val="20"/>
                <w:szCs w:val="20"/>
              </w:rPr>
              <w:t>Termín:</w:t>
            </w:r>
            <w:r w:rsidRPr="002D3B0F">
              <w:rPr>
                <w:sz w:val="20"/>
                <w:szCs w:val="20"/>
              </w:rPr>
              <w:t xml:space="preserve"> </w:t>
            </w:r>
            <w:r w:rsidR="004D549F">
              <w:rPr>
                <w:sz w:val="20"/>
                <w:szCs w:val="20"/>
              </w:rPr>
              <w:t>3</w:t>
            </w:r>
            <w:r w:rsidRPr="002D3B0F">
              <w:rPr>
                <w:sz w:val="20"/>
                <w:szCs w:val="20"/>
              </w:rPr>
              <w:t xml:space="preserve">. </w:t>
            </w:r>
            <w:r w:rsidR="004D549F">
              <w:rPr>
                <w:sz w:val="20"/>
                <w:szCs w:val="20"/>
              </w:rPr>
              <w:t>května</w:t>
            </w:r>
            <w:r w:rsidRPr="002D3B0F">
              <w:rPr>
                <w:sz w:val="20"/>
                <w:szCs w:val="20"/>
              </w:rPr>
              <w:t xml:space="preserve"> 20</w:t>
            </w:r>
            <w:r>
              <w:rPr>
                <w:sz w:val="20"/>
                <w:szCs w:val="20"/>
              </w:rPr>
              <w:t>2</w:t>
            </w:r>
            <w:r w:rsidR="004D549F">
              <w:rPr>
                <w:sz w:val="20"/>
                <w:szCs w:val="20"/>
              </w:rPr>
              <w:t>2</w:t>
            </w:r>
          </w:p>
          <w:p w14:paraId="76192FF1" w14:textId="284EF5AC" w:rsidR="000750AC" w:rsidRPr="008E677E" w:rsidRDefault="000750AC" w:rsidP="008F1ACF">
            <w:pPr>
              <w:spacing w:line="240" w:lineRule="atLeast"/>
              <w:rPr>
                <w:b/>
                <w:bCs/>
                <w:sz w:val="20"/>
                <w:szCs w:val="20"/>
              </w:rPr>
            </w:pPr>
            <w:r w:rsidRPr="008E677E">
              <w:rPr>
                <w:b/>
                <w:bCs/>
                <w:sz w:val="20"/>
                <w:szCs w:val="20"/>
              </w:rPr>
              <w:t xml:space="preserve">Čas: </w:t>
            </w:r>
            <w:r w:rsidRPr="008E677E">
              <w:rPr>
                <w:sz w:val="20"/>
                <w:szCs w:val="20"/>
              </w:rPr>
              <w:t>9,00 – 1</w:t>
            </w:r>
            <w:r w:rsidR="005441D8">
              <w:rPr>
                <w:sz w:val="20"/>
                <w:szCs w:val="20"/>
              </w:rPr>
              <w:t>3</w:t>
            </w:r>
            <w:r w:rsidRPr="00E032E6">
              <w:rPr>
                <w:sz w:val="20"/>
                <w:szCs w:val="20"/>
              </w:rPr>
              <w:t>,</w:t>
            </w:r>
            <w:r w:rsidR="005441D8">
              <w:rPr>
                <w:sz w:val="20"/>
                <w:szCs w:val="20"/>
              </w:rPr>
              <w:t>45</w:t>
            </w:r>
          </w:p>
          <w:p w14:paraId="3F513300" w14:textId="11C5F047" w:rsidR="000750AC" w:rsidRDefault="000750AC" w:rsidP="008F1ACF">
            <w:pPr>
              <w:rPr>
                <w:sz w:val="20"/>
                <w:szCs w:val="20"/>
              </w:rPr>
            </w:pPr>
            <w:r w:rsidRPr="002D3B0F">
              <w:rPr>
                <w:b/>
                <w:bCs/>
                <w:sz w:val="20"/>
                <w:szCs w:val="20"/>
              </w:rPr>
              <w:t>Lektor:</w:t>
            </w:r>
            <w:r w:rsidRPr="002D3B0F">
              <w:rPr>
                <w:sz w:val="20"/>
                <w:szCs w:val="20"/>
              </w:rPr>
              <w:t xml:space="preserve"> </w:t>
            </w:r>
            <w:r w:rsidRPr="00072D4D">
              <w:rPr>
                <w:sz w:val="20"/>
                <w:szCs w:val="20"/>
              </w:rPr>
              <w:t>Mgr. Monika Koudelková</w:t>
            </w:r>
          </w:p>
          <w:p w14:paraId="291E69FB" w14:textId="77777777" w:rsidR="000750AC" w:rsidRDefault="000750AC" w:rsidP="008F1ACF">
            <w:pPr>
              <w:spacing w:line="160" w:lineRule="atLeast"/>
              <w:rPr>
                <w:sz w:val="20"/>
                <w:szCs w:val="20"/>
              </w:rPr>
            </w:pPr>
            <w:r>
              <w:rPr>
                <w:b/>
                <w:bCs/>
                <w:sz w:val="20"/>
                <w:szCs w:val="20"/>
              </w:rPr>
              <w:t>Č</w:t>
            </w:r>
            <w:r w:rsidRPr="00A7376D">
              <w:rPr>
                <w:b/>
                <w:bCs/>
                <w:sz w:val="20"/>
                <w:szCs w:val="20"/>
              </w:rPr>
              <w:t>íslo akreditace</w:t>
            </w:r>
            <w:r w:rsidRPr="002D3B0F">
              <w:rPr>
                <w:sz w:val="20"/>
                <w:szCs w:val="20"/>
              </w:rPr>
              <w:t>: AK/PV-529/2018</w:t>
            </w:r>
          </w:p>
          <w:p w14:paraId="687BF536" w14:textId="3B1C43F5" w:rsidR="003508BE" w:rsidRDefault="003508BE" w:rsidP="008866A2">
            <w:r>
              <w:rPr>
                <w:b/>
                <w:bCs/>
                <w:sz w:val="20"/>
                <w:szCs w:val="20"/>
                <w:shd w:val="clear" w:color="auto" w:fill="DBE5F1" w:themeFill="accent1" w:themeFillTint="33"/>
              </w:rPr>
              <w:t>Cena prezenčně (bez DPH/včetně DPH):</w:t>
            </w:r>
            <w:r>
              <w:t xml:space="preserve"> </w:t>
            </w:r>
            <w:r w:rsidR="008866A2">
              <w:t xml:space="preserve">2.470,- Kč </w:t>
            </w:r>
            <w:r w:rsidR="00A26C23">
              <w:t xml:space="preserve">/ </w:t>
            </w:r>
            <w:r w:rsidR="008866A2">
              <w:t>2.988,7 Kč</w:t>
            </w:r>
          </w:p>
          <w:p w14:paraId="0ED49A01" w14:textId="5D3440F0" w:rsidR="00354112" w:rsidRPr="00A26C23" w:rsidRDefault="003508BE" w:rsidP="00A26C23">
            <w:r>
              <w:rPr>
                <w:b/>
                <w:bCs/>
                <w:sz w:val="20"/>
                <w:szCs w:val="20"/>
                <w:shd w:val="clear" w:color="auto" w:fill="DBE5F1" w:themeFill="accent1" w:themeFillTint="33"/>
              </w:rPr>
              <w:t>Cena online (bez DPH/včetně DPH):</w:t>
            </w:r>
            <w:r w:rsidR="00A26C23">
              <w:rPr>
                <w:b/>
                <w:bCs/>
                <w:sz w:val="20"/>
                <w:szCs w:val="20"/>
                <w:shd w:val="clear" w:color="auto" w:fill="DBE5F1" w:themeFill="accent1" w:themeFillTint="33"/>
              </w:rPr>
              <w:t xml:space="preserve"> </w:t>
            </w:r>
            <w:r w:rsidR="00A26C23">
              <w:t>2.223,- Kč / 2.689,83 Kč</w:t>
            </w:r>
          </w:p>
        </w:tc>
      </w:tr>
      <w:tr w:rsidR="000750AC" w14:paraId="373BC74B"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57005089" w14:textId="77777777" w:rsidR="000750AC" w:rsidRPr="002D3B0F" w:rsidRDefault="000750AC" w:rsidP="008F1ACF">
            <w:pPr>
              <w:jc w:val="both"/>
              <w:rPr>
                <w:b/>
                <w:bCs/>
                <w:sz w:val="20"/>
                <w:szCs w:val="20"/>
              </w:rPr>
            </w:pPr>
            <w:r w:rsidRPr="002D3B0F">
              <w:rPr>
                <w:b/>
                <w:bCs/>
                <w:sz w:val="20"/>
                <w:szCs w:val="20"/>
              </w:rPr>
              <w:t>CÍLEM KURZU JE UPOZORNIT NA VĚCI, VE KTERÝCH SE NEJČASTĚJI CHYBUJE A NA CO SI DÁT POZOR PŘI ZADÁVÁNÍ VEŘEJNÉ ZAKÁZKY FORMOU ZJEDNODUŠENÉHO PODLIMITNÍHO ŘÍZENÍ (ZPŘ), JAKO NEJČASTĚJI POUŽÍVANÉHO DRUHU ZADÁVACÍHO ŘÍZENÍ V REŽIMU ZÁKONA A PŘI ZADÁVÁNÍ ZAKÁZKY PODLE PRAVIDEL STANOVENÝCH METODICKÝM POKYNEM PRO OBLAST ZADÁVÁNÍ ZAKÁZEK PRO PROGRAMOVÉ OBDOBÍ 2014 – 2020 (MPZ), KTERÝMI SE ŘÍDÍ ZADÁVÁNÍ VEŘEJNÝCH ZAKÁZEK MALÉHO ROZSAHU A ZAKÁZEK NEPODLÉHAJÍCÍCH REŽIMU ZÁKONA UPLATŇOVANÝCH V PROJEKTECH SPOLUFINANCOVANÝCH ZE ZDROJŮ EU.</w:t>
            </w:r>
          </w:p>
          <w:p w14:paraId="421E823E" w14:textId="77777777" w:rsidR="000750AC" w:rsidRPr="002D3B0F" w:rsidRDefault="000750AC" w:rsidP="008F1ACF">
            <w:pPr>
              <w:jc w:val="both"/>
              <w:rPr>
                <w:b/>
                <w:bCs/>
                <w:sz w:val="20"/>
                <w:szCs w:val="20"/>
              </w:rPr>
            </w:pPr>
            <w:r w:rsidRPr="002D3B0F">
              <w:rPr>
                <w:b/>
                <w:bCs/>
                <w:sz w:val="20"/>
                <w:szCs w:val="20"/>
              </w:rPr>
              <w:t>Obsah:</w:t>
            </w:r>
          </w:p>
          <w:p w14:paraId="277762A3" w14:textId="77777777" w:rsidR="000750AC" w:rsidRPr="002D3B0F" w:rsidRDefault="000750AC" w:rsidP="008F1ACF">
            <w:pPr>
              <w:jc w:val="both"/>
              <w:rPr>
                <w:b/>
                <w:bCs/>
                <w:sz w:val="20"/>
                <w:szCs w:val="20"/>
              </w:rPr>
            </w:pPr>
            <w:r w:rsidRPr="002D3B0F">
              <w:rPr>
                <w:sz w:val="20"/>
                <w:szCs w:val="20"/>
              </w:rPr>
              <w:t xml:space="preserve">Účastníci budou seznámeni s problematickými aspekty při přípravě a průběhu zadávacího řízení ZPŘ a výběrového řízení MPZ, přičemž důraz bude kladen na základní oblasti důležité pro </w:t>
            </w:r>
            <w:r w:rsidRPr="002D3B0F">
              <w:rPr>
                <w:bCs/>
                <w:sz w:val="20"/>
                <w:szCs w:val="20"/>
              </w:rPr>
              <w:t>úspěšné zadání zakázky – zejm. vymezení předmětu zakázky, stanovení předpokládané hodnoty zakázky, volba režimu a druhu výběrového řízení, vymezení zadávacích podmínek zakázky, stanovení požadavků na kvalifikaci či vymezení způsobu hodnocení nabídek. Seminář se bude věnovat i podmínkám možných změn závazků ze smlouvy na plnění zakázky. Jako součást semináře bude představen způsob uplatňování zásad 3E – efektivního, účelného a hospodárného vynakládání veřejných prostředků na zadávání zakázek v zakázkách uplatňovaných v projektech spolufinancovaných ze zdrojů EU. V celém průběhu semináře budou prezentovány příklady dobré a špatné praxe a bude poskytnut dostatečný prostor pro dotazy účastníků.</w:t>
            </w:r>
          </w:p>
          <w:p w14:paraId="2A0FC016" w14:textId="77777777" w:rsidR="000750AC" w:rsidRPr="002D3B0F" w:rsidRDefault="000750AC" w:rsidP="008F1ACF">
            <w:pPr>
              <w:spacing w:line="216" w:lineRule="auto"/>
              <w:jc w:val="both"/>
              <w:rPr>
                <w:b/>
                <w:bCs/>
                <w:sz w:val="20"/>
                <w:szCs w:val="20"/>
              </w:rPr>
            </w:pPr>
            <w:r w:rsidRPr="002D3B0F">
              <w:rPr>
                <w:b/>
                <w:bCs/>
                <w:sz w:val="20"/>
                <w:szCs w:val="20"/>
              </w:rPr>
              <w:t>Osnova kurzu:</w:t>
            </w:r>
          </w:p>
          <w:p w14:paraId="3948E0A9" w14:textId="77777777" w:rsidR="000750AC" w:rsidRPr="002D3B0F" w:rsidRDefault="000750AC" w:rsidP="000750AC">
            <w:pPr>
              <w:numPr>
                <w:ilvl w:val="0"/>
                <w:numId w:val="2"/>
              </w:numPr>
              <w:spacing w:line="216" w:lineRule="auto"/>
              <w:jc w:val="both"/>
              <w:rPr>
                <w:sz w:val="20"/>
                <w:szCs w:val="20"/>
              </w:rPr>
            </w:pPr>
            <w:r w:rsidRPr="002D3B0F">
              <w:rPr>
                <w:sz w:val="20"/>
                <w:szCs w:val="20"/>
              </w:rPr>
              <w:t>Úvod – pojetí ZPŘ a MPZ</w:t>
            </w:r>
          </w:p>
          <w:p w14:paraId="3BDF96FA" w14:textId="77777777" w:rsidR="000750AC" w:rsidRPr="002D3B0F" w:rsidRDefault="000750AC" w:rsidP="008F1ACF">
            <w:pPr>
              <w:spacing w:line="216" w:lineRule="auto"/>
              <w:ind w:left="360"/>
              <w:jc w:val="both"/>
              <w:rPr>
                <w:sz w:val="20"/>
                <w:szCs w:val="20"/>
              </w:rPr>
            </w:pPr>
            <w:r w:rsidRPr="002D3B0F">
              <w:rPr>
                <w:sz w:val="20"/>
                <w:szCs w:val="20"/>
              </w:rPr>
              <w:t>•</w:t>
            </w:r>
            <w:r w:rsidRPr="002D3B0F">
              <w:rPr>
                <w:sz w:val="20"/>
                <w:szCs w:val="20"/>
              </w:rPr>
              <w:tab/>
              <w:t>Vymezení předmětu zakázky</w:t>
            </w:r>
          </w:p>
          <w:p w14:paraId="0BAFB7A9" w14:textId="77777777" w:rsidR="000750AC" w:rsidRPr="002D3B0F" w:rsidRDefault="000750AC" w:rsidP="000750AC">
            <w:pPr>
              <w:numPr>
                <w:ilvl w:val="0"/>
                <w:numId w:val="2"/>
              </w:numPr>
              <w:spacing w:line="216" w:lineRule="auto"/>
              <w:jc w:val="both"/>
              <w:rPr>
                <w:sz w:val="20"/>
                <w:szCs w:val="20"/>
              </w:rPr>
            </w:pPr>
            <w:r w:rsidRPr="002D3B0F">
              <w:rPr>
                <w:sz w:val="20"/>
                <w:szCs w:val="20"/>
              </w:rPr>
              <w:t>Předpokládaná hodnota zakázky</w:t>
            </w:r>
          </w:p>
          <w:p w14:paraId="6F2582C4" w14:textId="77777777" w:rsidR="000750AC" w:rsidRPr="002D3B0F" w:rsidRDefault="000750AC" w:rsidP="000750AC">
            <w:pPr>
              <w:numPr>
                <w:ilvl w:val="0"/>
                <w:numId w:val="2"/>
              </w:numPr>
              <w:spacing w:line="216" w:lineRule="auto"/>
              <w:jc w:val="both"/>
              <w:rPr>
                <w:sz w:val="20"/>
                <w:szCs w:val="20"/>
              </w:rPr>
            </w:pPr>
            <w:r w:rsidRPr="002D3B0F">
              <w:rPr>
                <w:sz w:val="20"/>
                <w:szCs w:val="20"/>
              </w:rPr>
              <w:t>Zadávací podmínky zakázky</w:t>
            </w:r>
          </w:p>
          <w:p w14:paraId="0D169823" w14:textId="77777777" w:rsidR="000750AC" w:rsidRPr="002D3B0F" w:rsidRDefault="000750AC" w:rsidP="000750AC">
            <w:pPr>
              <w:numPr>
                <w:ilvl w:val="0"/>
                <w:numId w:val="2"/>
              </w:numPr>
              <w:spacing w:line="216" w:lineRule="auto"/>
              <w:jc w:val="both"/>
              <w:rPr>
                <w:sz w:val="20"/>
                <w:szCs w:val="20"/>
              </w:rPr>
            </w:pPr>
            <w:r w:rsidRPr="002D3B0F">
              <w:rPr>
                <w:sz w:val="20"/>
                <w:szCs w:val="20"/>
              </w:rPr>
              <w:lastRenderedPageBreak/>
              <w:t>Lhůta pro podání nabídek</w:t>
            </w:r>
          </w:p>
          <w:p w14:paraId="36D71ECD" w14:textId="77777777" w:rsidR="000750AC" w:rsidRPr="002D3B0F" w:rsidRDefault="000750AC" w:rsidP="000750AC">
            <w:pPr>
              <w:numPr>
                <w:ilvl w:val="0"/>
                <w:numId w:val="2"/>
              </w:numPr>
              <w:spacing w:line="216" w:lineRule="auto"/>
              <w:jc w:val="both"/>
              <w:rPr>
                <w:sz w:val="20"/>
                <w:szCs w:val="20"/>
              </w:rPr>
            </w:pPr>
            <w:r w:rsidRPr="002D3B0F">
              <w:rPr>
                <w:sz w:val="20"/>
                <w:szCs w:val="20"/>
              </w:rPr>
              <w:t>Kvalifikační předpoklady a posouzení kvalifikace</w:t>
            </w:r>
          </w:p>
          <w:p w14:paraId="75C57F21" w14:textId="77777777" w:rsidR="000750AC" w:rsidRPr="002D3B0F" w:rsidRDefault="000750AC" w:rsidP="000750AC">
            <w:pPr>
              <w:numPr>
                <w:ilvl w:val="0"/>
                <w:numId w:val="2"/>
              </w:numPr>
              <w:spacing w:line="216" w:lineRule="auto"/>
              <w:jc w:val="both"/>
              <w:rPr>
                <w:sz w:val="20"/>
                <w:szCs w:val="20"/>
              </w:rPr>
            </w:pPr>
            <w:r w:rsidRPr="002D3B0F">
              <w:rPr>
                <w:sz w:val="20"/>
                <w:szCs w:val="20"/>
              </w:rPr>
              <w:t>Hodnotící kritéria a hodnocení nabídek</w:t>
            </w:r>
          </w:p>
          <w:p w14:paraId="34AAFAF7" w14:textId="77777777" w:rsidR="000750AC" w:rsidRPr="002D3B0F" w:rsidRDefault="000750AC" w:rsidP="000750AC">
            <w:pPr>
              <w:numPr>
                <w:ilvl w:val="0"/>
                <w:numId w:val="2"/>
              </w:numPr>
              <w:spacing w:line="216" w:lineRule="auto"/>
              <w:jc w:val="both"/>
              <w:rPr>
                <w:sz w:val="20"/>
                <w:szCs w:val="20"/>
              </w:rPr>
            </w:pPr>
            <w:r w:rsidRPr="002D3B0F">
              <w:rPr>
                <w:sz w:val="20"/>
                <w:szCs w:val="20"/>
              </w:rPr>
              <w:t>Režim a druh výběrového řízení MPZ</w:t>
            </w:r>
          </w:p>
          <w:p w14:paraId="1E6AB7D0" w14:textId="77777777" w:rsidR="000750AC" w:rsidRPr="002D3B0F" w:rsidRDefault="000750AC" w:rsidP="000750AC">
            <w:pPr>
              <w:numPr>
                <w:ilvl w:val="0"/>
                <w:numId w:val="2"/>
              </w:numPr>
              <w:spacing w:line="216" w:lineRule="auto"/>
              <w:jc w:val="both"/>
              <w:rPr>
                <w:sz w:val="20"/>
                <w:szCs w:val="20"/>
              </w:rPr>
            </w:pPr>
            <w:r w:rsidRPr="002D3B0F">
              <w:rPr>
                <w:sz w:val="20"/>
                <w:szCs w:val="20"/>
              </w:rPr>
              <w:t>Průběh zadávacího řízení ZPŘ / výběrového řízení MPZ</w:t>
            </w:r>
          </w:p>
          <w:p w14:paraId="7F1A777B" w14:textId="77777777" w:rsidR="000750AC" w:rsidRPr="002D3B0F" w:rsidRDefault="000750AC" w:rsidP="000750AC">
            <w:pPr>
              <w:numPr>
                <w:ilvl w:val="0"/>
                <w:numId w:val="2"/>
              </w:numPr>
              <w:spacing w:line="216" w:lineRule="auto"/>
              <w:jc w:val="both"/>
              <w:rPr>
                <w:sz w:val="20"/>
                <w:szCs w:val="20"/>
              </w:rPr>
            </w:pPr>
            <w:r w:rsidRPr="002D3B0F">
              <w:rPr>
                <w:sz w:val="20"/>
                <w:szCs w:val="20"/>
              </w:rPr>
              <w:t>Mimořádně nízká nabídková cena</w:t>
            </w:r>
          </w:p>
          <w:p w14:paraId="3566B07B" w14:textId="77777777" w:rsidR="000750AC" w:rsidRPr="002D3B0F" w:rsidRDefault="000750AC" w:rsidP="000750AC">
            <w:pPr>
              <w:numPr>
                <w:ilvl w:val="0"/>
                <w:numId w:val="2"/>
              </w:numPr>
              <w:spacing w:line="216" w:lineRule="auto"/>
              <w:jc w:val="both"/>
              <w:rPr>
                <w:sz w:val="20"/>
                <w:szCs w:val="20"/>
              </w:rPr>
            </w:pPr>
            <w:r w:rsidRPr="002D3B0F">
              <w:rPr>
                <w:sz w:val="20"/>
                <w:szCs w:val="20"/>
              </w:rPr>
              <w:t>Uzavření smlouvy na zakázku</w:t>
            </w:r>
          </w:p>
          <w:p w14:paraId="3F8D2FD5" w14:textId="77777777" w:rsidR="000750AC" w:rsidRPr="002D3B0F" w:rsidRDefault="000750AC" w:rsidP="000750AC">
            <w:pPr>
              <w:numPr>
                <w:ilvl w:val="0"/>
                <w:numId w:val="2"/>
              </w:numPr>
              <w:spacing w:line="216" w:lineRule="auto"/>
              <w:jc w:val="both"/>
              <w:rPr>
                <w:sz w:val="20"/>
                <w:szCs w:val="20"/>
              </w:rPr>
            </w:pPr>
            <w:r w:rsidRPr="002D3B0F">
              <w:rPr>
                <w:sz w:val="20"/>
                <w:szCs w:val="20"/>
              </w:rPr>
              <w:t>Změna závazku ze smlouvy na zakázku</w:t>
            </w:r>
          </w:p>
          <w:p w14:paraId="2670CD5B" w14:textId="77777777" w:rsidR="000750AC" w:rsidRPr="002D3B0F" w:rsidRDefault="000750AC" w:rsidP="000750AC">
            <w:pPr>
              <w:numPr>
                <w:ilvl w:val="0"/>
                <w:numId w:val="2"/>
              </w:numPr>
              <w:spacing w:line="216" w:lineRule="auto"/>
              <w:jc w:val="both"/>
              <w:rPr>
                <w:sz w:val="20"/>
                <w:szCs w:val="20"/>
              </w:rPr>
            </w:pPr>
            <w:r w:rsidRPr="002D3B0F">
              <w:rPr>
                <w:sz w:val="20"/>
                <w:szCs w:val="20"/>
              </w:rPr>
              <w:t>Dotazy účastníků, závěr</w:t>
            </w:r>
          </w:p>
          <w:p w14:paraId="5082E0C4" w14:textId="77777777" w:rsidR="000750AC" w:rsidRPr="002D3B0F" w:rsidRDefault="000750AC" w:rsidP="008F1ACF">
            <w:pPr>
              <w:spacing w:line="216" w:lineRule="auto"/>
              <w:jc w:val="both"/>
              <w:rPr>
                <w:b/>
                <w:sz w:val="20"/>
                <w:szCs w:val="20"/>
              </w:rPr>
            </w:pPr>
          </w:p>
          <w:p w14:paraId="47F5AEB2" w14:textId="77777777" w:rsidR="000750AC" w:rsidRDefault="000750AC" w:rsidP="008F1ACF">
            <w:pPr>
              <w:spacing w:before="100" w:beforeAutospacing="1"/>
              <w:rPr>
                <w:rFonts w:eastAsia="Times New Roman" w:cstheme="minorHAnsi"/>
                <w:b/>
                <w:bCs/>
                <w:sz w:val="20"/>
                <w:szCs w:val="20"/>
                <w:lang w:eastAsia="cs-CZ"/>
              </w:rPr>
            </w:pPr>
            <w:r w:rsidRPr="00D335AB">
              <w:rPr>
                <w:b/>
                <w:sz w:val="20"/>
                <w:szCs w:val="20"/>
              </w:rPr>
              <w:t xml:space="preserve">Určení a předpokládané </w:t>
            </w:r>
            <w:r w:rsidRPr="00873E11">
              <w:rPr>
                <w:b/>
                <w:sz w:val="20"/>
                <w:szCs w:val="20"/>
              </w:rPr>
              <w:t xml:space="preserve">znalosti: </w:t>
            </w:r>
            <w:r>
              <w:rPr>
                <w:sz w:val="20"/>
                <w:szCs w:val="20"/>
              </w:rPr>
              <w:t>„Každodenní“ zadavatelé VZMR mimo režim zákona s přesahem do zadávání VZ ve ZPŘ podle zákona.</w:t>
            </w:r>
          </w:p>
        </w:tc>
      </w:tr>
      <w:tr w:rsidR="00EC6667" w14:paraId="79B1441A"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03B94E2" w14:textId="77777777" w:rsidR="00EC6667" w:rsidRPr="00F9119A" w:rsidRDefault="00EC6667" w:rsidP="008F1ACF">
            <w:pPr>
              <w:pStyle w:val="Nadpis1"/>
              <w:outlineLvl w:val="0"/>
              <w:rPr>
                <w:b w:val="0"/>
                <w:sz w:val="20"/>
                <w:szCs w:val="20"/>
              </w:rPr>
            </w:pPr>
            <w:bookmarkStart w:id="37" w:name="_Toc50450292"/>
            <w:bookmarkStart w:id="38" w:name="_Toc90469491"/>
            <w:bookmarkEnd w:id="15"/>
            <w:r w:rsidRPr="00F9119A">
              <w:rPr>
                <w:rStyle w:val="Nadpis1Char"/>
                <w:b/>
              </w:rPr>
              <w:lastRenderedPageBreak/>
              <w:t>ZADÁVÁNÍ VEŘEJNÝCH ZAKÁZEK DĚLENÝCH NA ČÁSTI</w:t>
            </w:r>
            <w:bookmarkEnd w:id="38"/>
          </w:p>
          <w:p w14:paraId="58CB6A55" w14:textId="03E115D3" w:rsidR="00EC6667" w:rsidRPr="00710232" w:rsidRDefault="00EC6667" w:rsidP="008F1ACF">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8C256B">
              <w:rPr>
                <w:rFonts w:cstheme="minorHAnsi"/>
                <w:sz w:val="20"/>
                <w:szCs w:val="20"/>
              </w:rPr>
              <w:t>4</w:t>
            </w:r>
            <w:r w:rsidRPr="00710232">
              <w:rPr>
                <w:rFonts w:cstheme="minorHAnsi"/>
                <w:sz w:val="20"/>
                <w:szCs w:val="20"/>
              </w:rPr>
              <w:t xml:space="preserve">. </w:t>
            </w:r>
            <w:r w:rsidR="008C256B">
              <w:rPr>
                <w:rFonts w:cstheme="minorHAnsi"/>
                <w:sz w:val="20"/>
                <w:szCs w:val="20"/>
              </w:rPr>
              <w:t>května</w:t>
            </w:r>
            <w:r w:rsidRPr="00710232">
              <w:rPr>
                <w:rFonts w:cstheme="minorHAnsi"/>
                <w:sz w:val="20"/>
                <w:szCs w:val="20"/>
              </w:rPr>
              <w:t xml:space="preserve"> 20</w:t>
            </w:r>
            <w:r>
              <w:rPr>
                <w:rFonts w:cstheme="minorHAnsi"/>
                <w:sz w:val="20"/>
                <w:szCs w:val="20"/>
              </w:rPr>
              <w:t>2</w:t>
            </w:r>
            <w:r w:rsidR="008C256B">
              <w:rPr>
                <w:rFonts w:cstheme="minorHAnsi"/>
                <w:sz w:val="20"/>
                <w:szCs w:val="20"/>
              </w:rPr>
              <w:t>2</w:t>
            </w:r>
          </w:p>
          <w:p w14:paraId="0EBB1C9E" w14:textId="30319BA6" w:rsidR="00EC6667" w:rsidRPr="00710232" w:rsidRDefault="00EC6667" w:rsidP="008F1ACF">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79112" behindDoc="0" locked="0" layoutInCell="1" allowOverlap="1" wp14:anchorId="7A8350AF" wp14:editId="1ABB53D2">
                      <wp:simplePos x="0" y="0"/>
                      <wp:positionH relativeFrom="column">
                        <wp:posOffset>3255645</wp:posOffset>
                      </wp:positionH>
                      <wp:positionV relativeFrom="paragraph">
                        <wp:posOffset>87630</wp:posOffset>
                      </wp:positionV>
                      <wp:extent cx="1828800" cy="657225"/>
                      <wp:effectExtent l="0" t="0" r="0" b="9525"/>
                      <wp:wrapNone/>
                      <wp:docPr id="17" name="Textové pole 1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52C6BFF"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2437EAE8"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350AF" id="Textové pole 17" o:spid="_x0000_s1047" type="#_x0000_t202" style="position:absolute;margin-left:256.35pt;margin-top:6.9pt;width:2in;height:51.75pt;z-index:251779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" filled="f" stroked="f">
                      <v:textbox>
                        <w:txbxContent>
                          <w:p w14:paraId="552C6BFF"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2437EAE8" w14:textId="77777777" w:rsidR="00EC6667" w:rsidRPr="004E05D8" w:rsidRDefault="00EC6667" w:rsidP="00EC66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sidR="005441D8">
              <w:rPr>
                <w:rFonts w:cstheme="minorHAnsi"/>
                <w:sz w:val="20"/>
                <w:szCs w:val="20"/>
              </w:rPr>
              <w:t>3</w:t>
            </w:r>
            <w:r w:rsidRPr="00710232">
              <w:rPr>
                <w:rFonts w:cstheme="minorHAnsi"/>
                <w:sz w:val="20"/>
                <w:szCs w:val="20"/>
              </w:rPr>
              <w:t>,</w:t>
            </w:r>
            <w:r w:rsidR="005441D8">
              <w:rPr>
                <w:rFonts w:cstheme="minorHAnsi"/>
                <w:sz w:val="20"/>
                <w:szCs w:val="20"/>
              </w:rPr>
              <w:t>45</w:t>
            </w:r>
          </w:p>
          <w:p w14:paraId="3B4595CB" w14:textId="77777777" w:rsidR="00EC6667" w:rsidRDefault="00EC6667" w:rsidP="008F1ACF">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A2E4E">
              <w:rPr>
                <w:rFonts w:cstheme="minorHAnsi"/>
                <w:sz w:val="20"/>
                <w:szCs w:val="20"/>
              </w:rPr>
              <w:t>Mgr. Vladimír Studnička</w:t>
            </w:r>
          </w:p>
          <w:p w14:paraId="77904FA7" w14:textId="77777777" w:rsidR="00EC6667" w:rsidRPr="006D373B" w:rsidRDefault="00EC6667" w:rsidP="008F1ACF">
            <w:pPr>
              <w:spacing w:line="240" w:lineRule="atLeast"/>
              <w:rPr>
                <w:rFonts w:cs="Calibri"/>
                <w:bCs/>
                <w:sz w:val="20"/>
                <w:szCs w:val="20"/>
                <w:lang w:eastAsia="cs-CZ"/>
              </w:rPr>
            </w:pPr>
            <w:r>
              <w:rPr>
                <w:rFonts w:eastAsia="Times New Roman" w:cs="Calibri"/>
                <w:b/>
                <w:bCs/>
                <w:sz w:val="20"/>
                <w:szCs w:val="20"/>
                <w:lang w:eastAsia="cs-CZ"/>
              </w:rPr>
              <w:t xml:space="preserve">Číslo akreditace: </w:t>
            </w:r>
            <w:r w:rsidRPr="002D3B0F">
              <w:rPr>
                <w:rFonts w:cs="Calibri"/>
                <w:bCs/>
                <w:sz w:val="20"/>
                <w:szCs w:val="20"/>
                <w:lang w:eastAsia="cs-CZ"/>
              </w:rPr>
              <w:t>AK/PV-284/2018</w:t>
            </w:r>
          </w:p>
          <w:p w14:paraId="03DB94B1" w14:textId="25AC8C47" w:rsidR="003508BE" w:rsidRDefault="003508BE" w:rsidP="003C0DC2">
            <w:r>
              <w:rPr>
                <w:b/>
                <w:bCs/>
                <w:sz w:val="20"/>
                <w:szCs w:val="20"/>
                <w:shd w:val="clear" w:color="auto" w:fill="DBE5F1" w:themeFill="accent1" w:themeFillTint="33"/>
              </w:rPr>
              <w:t>Cena prezenčně (bez DPH/včetně DPH):</w:t>
            </w:r>
            <w:r>
              <w:t xml:space="preserve"> </w:t>
            </w:r>
            <w:r w:rsidR="003C0DC2">
              <w:t>2.720,- Kč / 3.291,2 Kč</w:t>
            </w:r>
          </w:p>
          <w:p w14:paraId="764CC1BC" w14:textId="69DD7376" w:rsidR="00706B5E" w:rsidRPr="0037614C" w:rsidRDefault="003508BE" w:rsidP="0037614C">
            <w:r>
              <w:rPr>
                <w:b/>
                <w:bCs/>
                <w:sz w:val="20"/>
                <w:szCs w:val="20"/>
                <w:shd w:val="clear" w:color="auto" w:fill="DBE5F1" w:themeFill="accent1" w:themeFillTint="33"/>
              </w:rPr>
              <w:t>Cena online (bez DPH/včetně DPH):</w:t>
            </w:r>
            <w:r w:rsidR="0037614C">
              <w:rPr>
                <w:b/>
                <w:bCs/>
                <w:sz w:val="20"/>
                <w:szCs w:val="20"/>
                <w:shd w:val="clear" w:color="auto" w:fill="DBE5F1" w:themeFill="accent1" w:themeFillTint="33"/>
              </w:rPr>
              <w:t xml:space="preserve"> </w:t>
            </w:r>
            <w:r w:rsidR="0037614C">
              <w:t>2.448,- Kč / 2.962,08Kč</w:t>
            </w:r>
          </w:p>
        </w:tc>
      </w:tr>
      <w:tr w:rsidR="00EC6667" w14:paraId="5181C585"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208E8E8F" w14:textId="77777777" w:rsidR="00EC6667" w:rsidRPr="002D3B0F" w:rsidRDefault="00EC6667" w:rsidP="008F1ACF">
            <w:pPr>
              <w:spacing w:before="60" w:after="60"/>
              <w:jc w:val="both"/>
              <w:rPr>
                <w:b/>
                <w:sz w:val="20"/>
                <w:szCs w:val="20"/>
              </w:rPr>
            </w:pPr>
            <w:r w:rsidRPr="002D3B0F">
              <w:rPr>
                <w:b/>
                <w:sz w:val="20"/>
                <w:szCs w:val="20"/>
              </w:rPr>
              <w:t xml:space="preserve">CÍLEM KURZU JE DETAILNĚ SEZNÁMIT ÚČASTNÍKY S PROBLEMATIKOU DĚLENÍ VEŘEJNÝCH ZAKÁZEK NA ČÁSTI. KURZ POSKYTNE ÚČASTNÍKŮM CELKOVÝ PŘEHLED O JEDNOTLIVÝCH PRAVIDLECH ZZVZ UPRAVUJÍCÍCH DĚLENÍ VEŘEJNÉ ZAKÁZKY NA ČÁSTI. </w:t>
            </w:r>
          </w:p>
          <w:p w14:paraId="17FFDA32" w14:textId="77777777" w:rsidR="00EC6667" w:rsidRDefault="00EC6667" w:rsidP="008F1ACF">
            <w:pPr>
              <w:jc w:val="both"/>
              <w:rPr>
                <w:sz w:val="20"/>
                <w:szCs w:val="20"/>
              </w:rPr>
            </w:pPr>
            <w:r w:rsidRPr="002D3B0F">
              <w:rPr>
                <w:sz w:val="20"/>
                <w:szCs w:val="20"/>
              </w:rPr>
              <w:t>Kurz se bude podrobně věnovat problematice určení předmětu veřejné zakázky a stanovení předpokládané hodnoty veřejné zakázky dělené na části. Také se bude zabývat těmi oblastmi zadávacího řízení, kde může dělení veřejné zakázky na části potenciálně způsobit nestandardní či problematickou situaci. V celém průběhu kurzu budou prezentovány příklady dobré a špatné praxe a bude poskytnut dostatečný prostor pro dotazy účastníků.</w:t>
            </w:r>
          </w:p>
          <w:p w14:paraId="4D626643" w14:textId="77777777" w:rsidR="00EC6667" w:rsidRDefault="00EC6667" w:rsidP="008F1ACF">
            <w:pPr>
              <w:jc w:val="both"/>
              <w:rPr>
                <w:sz w:val="20"/>
                <w:szCs w:val="20"/>
              </w:rPr>
            </w:pPr>
          </w:p>
          <w:p w14:paraId="52F9F7B9" w14:textId="77777777" w:rsidR="00EC6667" w:rsidRDefault="00EC6667" w:rsidP="008F1ACF">
            <w:pPr>
              <w:jc w:val="both"/>
              <w:rPr>
                <w:b/>
                <w:sz w:val="20"/>
                <w:szCs w:val="20"/>
              </w:rPr>
            </w:pPr>
            <w:r w:rsidRPr="002D3B0F">
              <w:rPr>
                <w:b/>
                <w:sz w:val="20"/>
                <w:szCs w:val="20"/>
              </w:rPr>
              <w:t>O</w:t>
            </w:r>
            <w:r>
              <w:rPr>
                <w:b/>
                <w:sz w:val="20"/>
                <w:szCs w:val="20"/>
              </w:rPr>
              <w:t>bsah</w:t>
            </w:r>
            <w:r w:rsidRPr="002D3B0F">
              <w:rPr>
                <w:b/>
                <w:sz w:val="20"/>
                <w:szCs w:val="20"/>
              </w:rPr>
              <w:t>:</w:t>
            </w:r>
          </w:p>
          <w:p w14:paraId="5AA156D0" w14:textId="77777777" w:rsidR="00EC6667" w:rsidRPr="002D3B0F" w:rsidRDefault="00EC6667" w:rsidP="00B04825">
            <w:pPr>
              <w:numPr>
                <w:ilvl w:val="0"/>
                <w:numId w:val="3"/>
              </w:numPr>
              <w:jc w:val="both"/>
              <w:rPr>
                <w:sz w:val="20"/>
                <w:szCs w:val="20"/>
              </w:rPr>
            </w:pPr>
            <w:r w:rsidRPr="002D3B0F">
              <w:rPr>
                <w:sz w:val="20"/>
                <w:szCs w:val="20"/>
              </w:rPr>
              <w:t>Úvod</w:t>
            </w:r>
          </w:p>
          <w:p w14:paraId="7A8C44E6" w14:textId="77777777" w:rsidR="00EC6667" w:rsidRPr="002D3B0F" w:rsidRDefault="00EC6667" w:rsidP="00B04825">
            <w:pPr>
              <w:numPr>
                <w:ilvl w:val="0"/>
                <w:numId w:val="3"/>
              </w:numPr>
              <w:jc w:val="both"/>
              <w:rPr>
                <w:sz w:val="20"/>
                <w:szCs w:val="20"/>
              </w:rPr>
            </w:pPr>
            <w:r w:rsidRPr="002D3B0F">
              <w:rPr>
                <w:sz w:val="20"/>
                <w:szCs w:val="20"/>
              </w:rPr>
              <w:t xml:space="preserve">Určení jedné VZ </w:t>
            </w:r>
          </w:p>
          <w:p w14:paraId="723C1580" w14:textId="77777777" w:rsidR="00EC6667" w:rsidRPr="002D3B0F" w:rsidRDefault="00EC6667" w:rsidP="00B04825">
            <w:pPr>
              <w:numPr>
                <w:ilvl w:val="0"/>
                <w:numId w:val="3"/>
              </w:numPr>
              <w:jc w:val="both"/>
              <w:rPr>
                <w:sz w:val="20"/>
                <w:szCs w:val="20"/>
              </w:rPr>
            </w:pPr>
            <w:r w:rsidRPr="002D3B0F">
              <w:rPr>
                <w:sz w:val="20"/>
                <w:szCs w:val="20"/>
              </w:rPr>
              <w:t xml:space="preserve">Předpokládaná hodnota jedné VZ </w:t>
            </w:r>
          </w:p>
          <w:p w14:paraId="0611C9B6" w14:textId="77777777" w:rsidR="00EC6667" w:rsidRPr="002D3B0F" w:rsidRDefault="00EC6667" w:rsidP="00B04825">
            <w:pPr>
              <w:numPr>
                <w:ilvl w:val="0"/>
                <w:numId w:val="3"/>
              </w:numPr>
              <w:jc w:val="both"/>
              <w:rPr>
                <w:sz w:val="20"/>
                <w:szCs w:val="20"/>
              </w:rPr>
            </w:pPr>
            <w:r w:rsidRPr="002D3B0F">
              <w:rPr>
                <w:sz w:val="20"/>
                <w:szCs w:val="20"/>
              </w:rPr>
              <w:t>Dělení VZ na části</w:t>
            </w:r>
          </w:p>
          <w:p w14:paraId="7374087B" w14:textId="77777777" w:rsidR="00EC6667" w:rsidRPr="002D3B0F" w:rsidRDefault="00EC6667" w:rsidP="00B04825">
            <w:pPr>
              <w:numPr>
                <w:ilvl w:val="0"/>
                <w:numId w:val="3"/>
              </w:numPr>
              <w:jc w:val="both"/>
              <w:rPr>
                <w:sz w:val="20"/>
                <w:szCs w:val="20"/>
              </w:rPr>
            </w:pPr>
            <w:r w:rsidRPr="002D3B0F">
              <w:rPr>
                <w:sz w:val="20"/>
                <w:szCs w:val="20"/>
              </w:rPr>
              <w:t>Úprava ZZVZ – obecná</w:t>
            </w:r>
          </w:p>
          <w:p w14:paraId="45764DD2" w14:textId="77777777" w:rsidR="00EC6667" w:rsidRPr="002D3B0F" w:rsidRDefault="00EC6667" w:rsidP="00B04825">
            <w:pPr>
              <w:numPr>
                <w:ilvl w:val="0"/>
                <w:numId w:val="3"/>
              </w:numPr>
              <w:jc w:val="both"/>
              <w:rPr>
                <w:sz w:val="20"/>
                <w:szCs w:val="20"/>
              </w:rPr>
            </w:pPr>
            <w:r w:rsidRPr="002D3B0F">
              <w:rPr>
                <w:sz w:val="20"/>
                <w:szCs w:val="20"/>
              </w:rPr>
              <w:t>Úprava ZZVZ – nadlimitní režim</w:t>
            </w:r>
          </w:p>
          <w:p w14:paraId="669443EF" w14:textId="77777777" w:rsidR="00EC6667" w:rsidRPr="002D3B0F" w:rsidRDefault="00EC6667" w:rsidP="00B04825">
            <w:pPr>
              <w:numPr>
                <w:ilvl w:val="0"/>
                <w:numId w:val="3"/>
              </w:numPr>
              <w:jc w:val="both"/>
              <w:rPr>
                <w:sz w:val="20"/>
                <w:szCs w:val="20"/>
              </w:rPr>
            </w:pPr>
            <w:r w:rsidRPr="002D3B0F">
              <w:rPr>
                <w:sz w:val="20"/>
                <w:szCs w:val="20"/>
              </w:rPr>
              <w:t>Zahájení VZ dělené na části</w:t>
            </w:r>
          </w:p>
          <w:p w14:paraId="60FF0F13" w14:textId="77777777" w:rsidR="00EC6667" w:rsidRPr="002D3B0F" w:rsidRDefault="00EC6667" w:rsidP="00B04825">
            <w:pPr>
              <w:numPr>
                <w:ilvl w:val="0"/>
                <w:numId w:val="3"/>
              </w:numPr>
              <w:jc w:val="both"/>
              <w:rPr>
                <w:sz w:val="20"/>
                <w:szCs w:val="20"/>
              </w:rPr>
            </w:pPr>
            <w:r w:rsidRPr="002D3B0F">
              <w:rPr>
                <w:sz w:val="20"/>
                <w:szCs w:val="20"/>
              </w:rPr>
              <w:t>Běh lhůty pro podání nabídek u VZ dělené na části</w:t>
            </w:r>
          </w:p>
          <w:p w14:paraId="33F23148" w14:textId="77777777" w:rsidR="00EC6667" w:rsidRPr="002D3B0F" w:rsidRDefault="00EC6667" w:rsidP="00B04825">
            <w:pPr>
              <w:numPr>
                <w:ilvl w:val="0"/>
                <w:numId w:val="3"/>
              </w:numPr>
              <w:jc w:val="both"/>
              <w:rPr>
                <w:sz w:val="20"/>
                <w:szCs w:val="20"/>
              </w:rPr>
            </w:pPr>
            <w:r w:rsidRPr="002D3B0F">
              <w:rPr>
                <w:sz w:val="20"/>
                <w:szCs w:val="20"/>
              </w:rPr>
              <w:t>Vysvětlení, změny, doplnění zadávacích podmínek u VZ dělené na části</w:t>
            </w:r>
          </w:p>
          <w:p w14:paraId="6D5967C7" w14:textId="77777777" w:rsidR="00EC6667" w:rsidRPr="002D3B0F" w:rsidRDefault="00EC6667" w:rsidP="00B04825">
            <w:pPr>
              <w:numPr>
                <w:ilvl w:val="0"/>
                <w:numId w:val="3"/>
              </w:numPr>
              <w:jc w:val="both"/>
              <w:rPr>
                <w:sz w:val="20"/>
                <w:szCs w:val="20"/>
              </w:rPr>
            </w:pPr>
            <w:r w:rsidRPr="002D3B0F">
              <w:rPr>
                <w:sz w:val="20"/>
                <w:szCs w:val="20"/>
              </w:rPr>
              <w:t>Vymezení požadavků na předložení nabídky u VZ dělené na části</w:t>
            </w:r>
          </w:p>
          <w:p w14:paraId="19EF2838" w14:textId="77777777" w:rsidR="00EC6667" w:rsidRPr="002D3B0F" w:rsidRDefault="00EC6667" w:rsidP="00B04825">
            <w:pPr>
              <w:numPr>
                <w:ilvl w:val="0"/>
                <w:numId w:val="3"/>
              </w:numPr>
              <w:jc w:val="both"/>
              <w:rPr>
                <w:sz w:val="20"/>
                <w:szCs w:val="20"/>
              </w:rPr>
            </w:pPr>
            <w:r w:rsidRPr="002D3B0F">
              <w:rPr>
                <w:sz w:val="20"/>
                <w:szCs w:val="20"/>
              </w:rPr>
              <w:t xml:space="preserve">Stanovení kvalifikace a kritérií hodnocení u VZ dělené na části </w:t>
            </w:r>
          </w:p>
          <w:p w14:paraId="06E6A79E" w14:textId="77777777" w:rsidR="00EC6667" w:rsidRPr="002D3B0F" w:rsidRDefault="00EC6667" w:rsidP="00B04825">
            <w:pPr>
              <w:numPr>
                <w:ilvl w:val="0"/>
                <w:numId w:val="3"/>
              </w:numPr>
              <w:jc w:val="both"/>
              <w:rPr>
                <w:sz w:val="20"/>
                <w:szCs w:val="20"/>
              </w:rPr>
            </w:pPr>
            <w:r w:rsidRPr="002D3B0F">
              <w:rPr>
                <w:sz w:val="20"/>
                <w:szCs w:val="20"/>
              </w:rPr>
              <w:t>Administrace VZ dělené na části</w:t>
            </w:r>
          </w:p>
          <w:p w14:paraId="59B8FF83" w14:textId="77777777" w:rsidR="00EC6667" w:rsidRDefault="00EC6667" w:rsidP="00B04825">
            <w:pPr>
              <w:numPr>
                <w:ilvl w:val="0"/>
                <w:numId w:val="3"/>
              </w:numPr>
              <w:ind w:left="714" w:hanging="357"/>
              <w:jc w:val="both"/>
              <w:rPr>
                <w:sz w:val="20"/>
                <w:szCs w:val="20"/>
              </w:rPr>
            </w:pPr>
            <w:r w:rsidRPr="006D373B">
              <w:rPr>
                <w:sz w:val="20"/>
                <w:szCs w:val="20"/>
              </w:rPr>
              <w:t>Rizika VZ dělených na části</w:t>
            </w:r>
          </w:p>
          <w:p w14:paraId="292F1763" w14:textId="77777777" w:rsidR="00EC6667" w:rsidRPr="006D373B" w:rsidRDefault="00EC6667" w:rsidP="00B04825">
            <w:pPr>
              <w:numPr>
                <w:ilvl w:val="0"/>
                <w:numId w:val="3"/>
              </w:numPr>
              <w:spacing w:after="60"/>
              <w:ind w:left="714" w:hanging="357"/>
              <w:jc w:val="both"/>
              <w:rPr>
                <w:sz w:val="20"/>
                <w:szCs w:val="20"/>
              </w:rPr>
            </w:pPr>
            <w:r w:rsidRPr="006D373B">
              <w:rPr>
                <w:sz w:val="20"/>
                <w:szCs w:val="20"/>
              </w:rPr>
              <w:t xml:space="preserve">Dotazy účastníků, závěr </w:t>
            </w:r>
          </w:p>
          <w:p w14:paraId="0EA0FFCB" w14:textId="77777777" w:rsidR="00EC6667" w:rsidRPr="00214030" w:rsidRDefault="00EC6667" w:rsidP="008F1ACF">
            <w:pPr>
              <w:spacing w:after="60"/>
              <w:jc w:val="both"/>
              <w:rPr>
                <w:rFonts w:cstheme="minorHAnsi"/>
                <w:b/>
                <w:sz w:val="20"/>
                <w:szCs w:val="20"/>
              </w:rPr>
            </w:pPr>
            <w:r w:rsidRPr="002D3B0F">
              <w:rPr>
                <w:b/>
                <w:sz w:val="20"/>
                <w:szCs w:val="20"/>
              </w:rPr>
              <w:t>Určení a předpokládané znalosti:</w:t>
            </w:r>
            <w:r>
              <w:rPr>
                <w:b/>
                <w:sz w:val="20"/>
                <w:szCs w:val="20"/>
              </w:rPr>
              <w:t xml:space="preserve">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E02003" w14:paraId="16EF67E9" w14:textId="77777777" w:rsidTr="00A8112B">
        <w:trPr>
          <w:trHeight w:val="143"/>
        </w:trPr>
        <w:tc>
          <w:tcPr>
            <w:tcW w:w="10185" w:type="dxa"/>
            <w:gridSpan w:val="2"/>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354C70FC" w14:textId="77777777" w:rsidR="00E02003" w:rsidRDefault="00E02003" w:rsidP="003624EC">
            <w:pPr>
              <w:pStyle w:val="Nadpis1"/>
              <w:outlineLvl w:val="0"/>
            </w:pPr>
            <w:bookmarkStart w:id="39" w:name="_Toc90469492"/>
            <w:r w:rsidRPr="00EF3C06">
              <w:rPr>
                <w:noProof/>
                <w:lang w:eastAsia="cs-CZ"/>
              </w:rPr>
              <mc:AlternateContent>
                <mc:Choice Requires="wps">
                  <w:drawing>
                    <wp:anchor distT="0" distB="0" distL="114300" distR="114300" simplePos="0" relativeHeight="251850792" behindDoc="0" locked="0" layoutInCell="1" allowOverlap="1" wp14:anchorId="1F3E2511" wp14:editId="2E20CD5A">
                      <wp:simplePos x="0" y="0"/>
                      <wp:positionH relativeFrom="column">
                        <wp:posOffset>3175000</wp:posOffset>
                      </wp:positionH>
                      <wp:positionV relativeFrom="paragraph">
                        <wp:posOffset>-3810</wp:posOffset>
                      </wp:positionV>
                      <wp:extent cx="3067050" cy="914400"/>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4D216924" w14:textId="77777777" w:rsidR="00E02003" w:rsidRPr="008F3D3A" w:rsidRDefault="00E02003" w:rsidP="00E020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15CB5A1B" w14:textId="77777777" w:rsidR="00E02003" w:rsidRPr="008F3D3A" w:rsidRDefault="00E02003" w:rsidP="00E020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2511" id="_x0000_s1048" type="#_x0000_t202" style="position:absolute;margin-left:250pt;margin-top:-.3pt;width:241.5pt;height:1in;z-index:251850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" filled="f" stroked="f">
                      <v:textbox>
                        <w:txbxContent>
                          <w:p w14:paraId="4D216924" w14:textId="77777777" w:rsidR="00E02003" w:rsidRPr="008F3D3A" w:rsidRDefault="00E02003" w:rsidP="00E020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15CB5A1B" w14:textId="77777777" w:rsidR="00E02003" w:rsidRPr="008F3D3A" w:rsidRDefault="00E02003" w:rsidP="00E020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
                        </w:txbxContent>
                      </v:textbox>
                    </v:shape>
                  </w:pict>
                </mc:Fallback>
              </mc:AlternateContent>
            </w:r>
            <w:r w:rsidRPr="008840C2">
              <w:rPr>
                <w:noProof/>
              </w:rPr>
              <w:t>KOMUNIKACE A ŘEŠENÍ PROBLÉMŮ V PRAXI ANEB JAK SE DOHODNOUT</w:t>
            </w:r>
            <w:bookmarkEnd w:id="39"/>
          </w:p>
          <w:p w14:paraId="50974FB5" w14:textId="7C783CCB" w:rsidR="00E02003" w:rsidRPr="00710232" w:rsidRDefault="00E02003"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F60916">
              <w:rPr>
                <w:rFonts w:cstheme="minorHAnsi"/>
                <w:sz w:val="20"/>
                <w:szCs w:val="20"/>
              </w:rPr>
              <w:t>5</w:t>
            </w:r>
            <w:r>
              <w:rPr>
                <w:rFonts w:cstheme="minorHAnsi"/>
                <w:sz w:val="20"/>
                <w:szCs w:val="20"/>
              </w:rPr>
              <w:t xml:space="preserve">. </w:t>
            </w:r>
            <w:r w:rsidR="00F60916">
              <w:rPr>
                <w:rFonts w:cstheme="minorHAnsi"/>
                <w:sz w:val="20"/>
                <w:szCs w:val="20"/>
              </w:rPr>
              <w:t>května</w:t>
            </w:r>
            <w:r>
              <w:rPr>
                <w:rFonts w:cstheme="minorHAnsi"/>
                <w:sz w:val="20"/>
                <w:szCs w:val="20"/>
              </w:rPr>
              <w:t xml:space="preserve"> 202</w:t>
            </w:r>
            <w:r w:rsidR="00F60916">
              <w:rPr>
                <w:rFonts w:cstheme="minorHAnsi"/>
                <w:sz w:val="20"/>
                <w:szCs w:val="20"/>
              </w:rPr>
              <w:t>2</w:t>
            </w:r>
          </w:p>
          <w:p w14:paraId="57D9BCA0" w14:textId="31322196" w:rsidR="00E02003" w:rsidRPr="00710232" w:rsidRDefault="00E02003"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5441D8">
              <w:rPr>
                <w:rFonts w:cstheme="minorHAnsi"/>
                <w:sz w:val="20"/>
                <w:szCs w:val="20"/>
              </w:rPr>
              <w:t>3</w:t>
            </w:r>
            <w:r w:rsidRPr="00710232">
              <w:rPr>
                <w:rFonts w:cstheme="minorHAnsi"/>
                <w:sz w:val="20"/>
                <w:szCs w:val="20"/>
              </w:rPr>
              <w:t>,</w:t>
            </w:r>
            <w:r w:rsidR="00120735">
              <w:rPr>
                <w:rFonts w:cstheme="minorHAnsi"/>
                <w:sz w:val="20"/>
                <w:szCs w:val="20"/>
              </w:rPr>
              <w:t>45</w:t>
            </w:r>
          </w:p>
          <w:p w14:paraId="57263937" w14:textId="77777777" w:rsidR="00E02003" w:rsidRDefault="00E02003" w:rsidP="003624EC">
            <w:pPr>
              <w:shd w:val="clear" w:color="auto" w:fill="DBE5F1" w:themeFill="accent1" w:themeFillTint="33"/>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r>
              <w:rPr>
                <w:rFonts w:cstheme="minorHAnsi"/>
                <w:sz w:val="20"/>
                <w:szCs w:val="20"/>
              </w:rPr>
              <w:t xml:space="preserve">, </w:t>
            </w:r>
            <w:r w:rsidRPr="00200086">
              <w:rPr>
                <w:rFonts w:cstheme="minorHAnsi"/>
                <w:sz w:val="20"/>
                <w:szCs w:val="20"/>
              </w:rPr>
              <w:t>Mgr. Hana Dvořáková (psycholog PČR, ČMUD)</w:t>
            </w:r>
            <w:r w:rsidRPr="00797558">
              <w:t xml:space="preserve"> </w:t>
            </w:r>
          </w:p>
          <w:p w14:paraId="14C32748" w14:textId="27B18A96" w:rsidR="003508BE" w:rsidRDefault="003508BE" w:rsidP="00AA03C0">
            <w:r>
              <w:rPr>
                <w:b/>
                <w:bCs/>
                <w:sz w:val="20"/>
                <w:szCs w:val="20"/>
                <w:shd w:val="clear" w:color="auto" w:fill="DBE5F1" w:themeFill="accent1" w:themeFillTint="33"/>
              </w:rPr>
              <w:t>Cena prezenčně (bez DPH/včetně DPH):</w:t>
            </w:r>
            <w:r>
              <w:t xml:space="preserve"> </w:t>
            </w:r>
            <w:r w:rsidR="00AA03C0">
              <w:t xml:space="preserve">2.720,- Kč </w:t>
            </w:r>
            <w:r w:rsidR="005B5FFD">
              <w:t xml:space="preserve">/ </w:t>
            </w:r>
            <w:r w:rsidR="00AA03C0">
              <w:t>3.291,2 Kč</w:t>
            </w:r>
          </w:p>
          <w:p w14:paraId="3F5765F6" w14:textId="2D2C95B6" w:rsidR="00E02003" w:rsidRPr="005B5FFD" w:rsidRDefault="003508BE" w:rsidP="005B5FFD">
            <w:r>
              <w:rPr>
                <w:b/>
                <w:bCs/>
                <w:sz w:val="20"/>
                <w:szCs w:val="20"/>
                <w:shd w:val="clear" w:color="auto" w:fill="DBE5F1" w:themeFill="accent1" w:themeFillTint="33"/>
              </w:rPr>
              <w:t>Cena online (bez DPH/včetně DPH):</w:t>
            </w:r>
            <w:r w:rsidR="005B5FFD">
              <w:rPr>
                <w:b/>
                <w:bCs/>
                <w:sz w:val="20"/>
                <w:szCs w:val="20"/>
                <w:shd w:val="clear" w:color="auto" w:fill="DBE5F1" w:themeFill="accent1" w:themeFillTint="33"/>
              </w:rPr>
              <w:t xml:space="preserve"> </w:t>
            </w:r>
            <w:r w:rsidR="005B5FFD">
              <w:t>2.448,- Kč / 2.962,08Kč</w:t>
            </w:r>
          </w:p>
        </w:tc>
      </w:tr>
      <w:tr w:rsidR="00E02003" w14:paraId="3DD13DD7" w14:textId="77777777" w:rsidTr="00A8112B">
        <w:trPr>
          <w:trHeight w:val="142"/>
        </w:trPr>
        <w:tc>
          <w:tcPr>
            <w:tcW w:w="10185" w:type="dxa"/>
            <w:gridSpan w:val="2"/>
            <w:tcBorders>
              <w:top w:val="dashSmallGap" w:sz="4" w:space="0" w:color="auto"/>
              <w:left w:val="single" w:sz="18" w:space="0" w:color="auto"/>
              <w:bottom w:val="double" w:sz="12" w:space="0" w:color="auto"/>
              <w:right w:val="single" w:sz="18" w:space="0" w:color="auto"/>
            </w:tcBorders>
          </w:tcPr>
          <w:p w14:paraId="79720B71" w14:textId="77777777" w:rsidR="00E02003" w:rsidRPr="00A0587E" w:rsidRDefault="00E02003" w:rsidP="003624EC">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 xml:space="preserve">KURZ VÁS NAUČÍ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 </w:t>
            </w:r>
          </w:p>
          <w:p w14:paraId="272DD7ED" w14:textId="77777777" w:rsidR="00E02003" w:rsidRPr="00A0587E" w:rsidRDefault="00E02003" w:rsidP="003624EC">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lastRenderedPageBreak/>
              <w:t>Během kurzu je kladen důraz na konkrétní příklady „komunikačních pastí“, kterým je třeba se vyvarovat a tím</w:t>
            </w:r>
            <w:r w:rsidRPr="00A0587E">
              <w:rPr>
                <w:rFonts w:eastAsia="Times New Roman" w:cstheme="minorHAnsi"/>
                <w:b/>
                <w:bCs/>
                <w:sz w:val="20"/>
                <w:szCs w:val="20"/>
                <w:lang w:eastAsia="cs-CZ"/>
              </w:rPr>
              <w:t xml:space="preserve"> </w:t>
            </w:r>
            <w:r w:rsidRPr="00A0587E">
              <w:rPr>
                <w:rFonts w:eastAsia="Times New Roman" w:cstheme="minorHAnsi"/>
                <w:sz w:val="20"/>
                <w:szCs w:val="20"/>
                <w:lang w:eastAsia="cs-CZ"/>
              </w:rPr>
              <w:t>dospět k dohodě, která je co nejvíce přijatelná pro všechny zúčastněné strany.</w:t>
            </w:r>
          </w:p>
          <w:p w14:paraId="24C16BE7" w14:textId="77777777" w:rsidR="00E02003" w:rsidRPr="00A0587E" w:rsidRDefault="00E02003" w:rsidP="003624EC">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Velmi zajímavý kurz. Jeho obsah je sice upraven pro potřeby osob vykonávající činnosti ve veřejné správě, nicméně znalosti z tohoto kurzu můžete uplatnit v každodenním životě. S velkým očekáváním jsme tento kurz v roce 2015 uvedli a kladné přijetí a výborné hodnocení úrovně tohoto kurzu nás mile překvapilo – všem vřele doporučujeme.</w:t>
            </w:r>
          </w:p>
          <w:p w14:paraId="2B55375D" w14:textId="77777777" w:rsidR="00E02003" w:rsidRPr="00A0587E" w:rsidRDefault="00E02003" w:rsidP="003624EC">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Obsah:</w:t>
            </w:r>
          </w:p>
          <w:p w14:paraId="7F39B855" w14:textId="77777777" w:rsidR="00E02003" w:rsidRPr="00A0587E" w:rsidRDefault="00E02003" w:rsidP="00B04825">
            <w:pPr>
              <w:numPr>
                <w:ilvl w:val="0"/>
                <w:numId w:val="1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lépe porozumět vlastnímu chování (poznej sám sebe – lépe porozumíš ostatním)</w:t>
            </w:r>
          </w:p>
          <w:p w14:paraId="64619501" w14:textId="77777777" w:rsidR="00E02003" w:rsidRPr="00A0587E" w:rsidRDefault="00E02003" w:rsidP="00B04825">
            <w:pPr>
              <w:numPr>
                <w:ilvl w:val="0"/>
                <w:numId w:val="1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co ovlivňuje komunikaci a jak se vyhnout problémové komunikaci </w:t>
            </w:r>
          </w:p>
          <w:p w14:paraId="0E9E3895" w14:textId="77777777" w:rsidR="00E02003" w:rsidRPr="00A0587E" w:rsidRDefault="00E02003" w:rsidP="00B04825">
            <w:pPr>
              <w:numPr>
                <w:ilvl w:val="0"/>
                <w:numId w:val="1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rozpoznat problémové interakce s druhými lidmi a najít nová řešení</w:t>
            </w:r>
          </w:p>
          <w:p w14:paraId="66ED7136" w14:textId="77777777" w:rsidR="00E02003" w:rsidRPr="00A0587E" w:rsidRDefault="00E02003" w:rsidP="00B04825">
            <w:pPr>
              <w:numPr>
                <w:ilvl w:val="0"/>
                <w:numId w:val="1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co vše by měla obsahovat dohoda a jak k takové dohodě dospět</w:t>
            </w:r>
          </w:p>
          <w:p w14:paraId="3E1D1097" w14:textId="77777777" w:rsidR="00E02003" w:rsidRPr="00A0587E" w:rsidRDefault="00E02003" w:rsidP="00B04825">
            <w:pPr>
              <w:numPr>
                <w:ilvl w:val="0"/>
                <w:numId w:val="1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komunikace s problematickým protějškem – jak se zachovat, když to vůbec nejde </w:t>
            </w:r>
          </w:p>
          <w:p w14:paraId="7C1240E0"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konfliktů</w:t>
            </w:r>
          </w:p>
          <w:p w14:paraId="634FD147"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Asertivita a vyjednávání</w:t>
            </w:r>
          </w:p>
          <w:p w14:paraId="081C6D09"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asertivní reakce</w:t>
            </w:r>
          </w:p>
          <w:p w14:paraId="458F9663"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Odstraňování konfliktů a agresí</w:t>
            </w:r>
          </w:p>
          <w:p w14:paraId="30891C92"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Nátlakové taktiky</w:t>
            </w:r>
          </w:p>
          <w:p w14:paraId="1719E741"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správné argumentace</w:t>
            </w:r>
          </w:p>
          <w:p w14:paraId="57C976C3"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sporu vyjednáváním</w:t>
            </w:r>
          </w:p>
          <w:p w14:paraId="66DE01FC"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Transakční analýza</w:t>
            </w:r>
          </w:p>
          <w:p w14:paraId="6DFF1702" w14:textId="77777777" w:rsidR="00E02003" w:rsidRPr="00A0587E" w:rsidRDefault="00E02003" w:rsidP="00B04825">
            <w:pPr>
              <w:numPr>
                <w:ilvl w:val="0"/>
                <w:numId w:val="9"/>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Osobnost – „Já“</w:t>
            </w:r>
          </w:p>
          <w:p w14:paraId="6E22883B" w14:textId="77777777" w:rsidR="00E02003" w:rsidRPr="00D77E23" w:rsidRDefault="00E02003" w:rsidP="003624EC">
            <w:pPr>
              <w:spacing w:after="60"/>
              <w:rPr>
                <w:rFonts w:ascii="Calibri" w:eastAsia="Calibri" w:hAnsi="Calibri" w:cs="Times New Roman"/>
                <w:b/>
                <w:sz w:val="18"/>
                <w:szCs w:val="21"/>
              </w:rPr>
            </w:pPr>
            <w:r w:rsidRPr="00A0587E">
              <w:rPr>
                <w:rFonts w:eastAsia="Times New Roman" w:cstheme="minorHAnsi"/>
                <w:b/>
                <w:bCs/>
                <w:sz w:val="20"/>
                <w:szCs w:val="20"/>
                <w:lang w:eastAsia="cs-CZ"/>
              </w:rPr>
              <w:t xml:space="preserve">Určení a předpokládané znalosti: </w:t>
            </w:r>
            <w:r w:rsidRPr="00A0587E">
              <w:rPr>
                <w:rFonts w:eastAsia="Times New Roman" w:cstheme="minorHAnsi"/>
                <w:sz w:val="20"/>
                <w:szCs w:val="20"/>
                <w:lang w:eastAsia="cs-CZ"/>
              </w:rPr>
              <w:t>Kurz je určen všem, kteří chtějí lépe porozumět oblasti komunikace a prostřednictvím těchto poznatků se v ní zlepšit.</w:t>
            </w:r>
          </w:p>
        </w:tc>
      </w:tr>
      <w:tr w:rsidR="00A330B8" w14:paraId="1B48421C"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387F265" w14:textId="77777777" w:rsidR="00A330B8" w:rsidRDefault="00A330B8" w:rsidP="003624EC">
            <w:pPr>
              <w:pStyle w:val="Nadpis1"/>
              <w:outlineLvl w:val="0"/>
            </w:pPr>
            <w:bookmarkStart w:id="40" w:name="_Toc90469493"/>
            <w:r w:rsidRPr="00E76C74">
              <w:lastRenderedPageBreak/>
              <w:t>ZADÁVÁNÍ VEŘEJNÝCH ZAKÁZEK A-Z II</w:t>
            </w:r>
            <w:r>
              <w:t>.</w:t>
            </w:r>
            <w:bookmarkEnd w:id="40"/>
          </w:p>
          <w:p w14:paraId="216AE1F6" w14:textId="6EF4DD2A" w:rsidR="00A330B8" w:rsidRPr="00710232" w:rsidRDefault="00A330B8" w:rsidP="003624EC">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852840" behindDoc="0" locked="0" layoutInCell="1" allowOverlap="1" wp14:anchorId="26F81FCC" wp14:editId="17E8A1C4">
                      <wp:simplePos x="0" y="0"/>
                      <wp:positionH relativeFrom="column">
                        <wp:posOffset>3193415</wp:posOffset>
                      </wp:positionH>
                      <wp:positionV relativeFrom="paragraph">
                        <wp:posOffset>55880</wp:posOffset>
                      </wp:positionV>
                      <wp:extent cx="3067050" cy="1019175"/>
                      <wp:effectExtent l="0" t="0" r="0" b="9525"/>
                      <wp:wrapNone/>
                      <wp:docPr id="34" name="Textové pole 34"/>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a:noFill/>
                              </a:ln>
                              <a:effectLst/>
                            </wps:spPr>
                            <wps:txbx>
                              <w:txbxContent>
                                <w:p w14:paraId="2C451CE0" w14:textId="77777777" w:rsidR="00A330B8" w:rsidRPr="00D17110" w:rsidRDefault="00A330B8" w:rsidP="00A330B8">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72718946" w14:textId="77777777" w:rsidR="00A330B8" w:rsidRPr="00D17110" w:rsidRDefault="00A330B8" w:rsidP="00A330B8">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p w14:paraId="08AC42B6" w14:textId="77777777" w:rsidR="00A330B8" w:rsidRPr="008F3D3A" w:rsidRDefault="00A330B8" w:rsidP="00A330B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1FCC" id="Textové pole 34" o:spid="_x0000_s1049" type="#_x0000_t202" style="position:absolute;margin-left:251.45pt;margin-top:4.4pt;width:241.5pt;height:80.25pt;z-index:251852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" filled="f" stroked="f">
                      <v:textbox>
                        <w:txbxContent>
                          <w:p w14:paraId="2C451CE0" w14:textId="77777777" w:rsidR="00A330B8" w:rsidRPr="00D17110" w:rsidRDefault="00A330B8" w:rsidP="00A330B8">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72718946" w14:textId="77777777" w:rsidR="00A330B8" w:rsidRPr="00D17110" w:rsidRDefault="00A330B8" w:rsidP="00A330B8">
                            <w:pPr>
                              <w:spacing w:after="0" w:line="240" w:lineRule="auto"/>
                              <w:jc w:val="both"/>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p w14:paraId="08AC42B6" w14:textId="77777777" w:rsidR="00A330B8" w:rsidRPr="008F3D3A" w:rsidRDefault="00A330B8" w:rsidP="00A330B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sidR="001169BC">
              <w:rPr>
                <w:rFonts w:cstheme="minorHAnsi"/>
                <w:sz w:val="20"/>
                <w:szCs w:val="20"/>
              </w:rPr>
              <w:t>10</w:t>
            </w:r>
            <w:r w:rsidRPr="00710232">
              <w:rPr>
                <w:rFonts w:cstheme="minorHAnsi"/>
                <w:sz w:val="20"/>
                <w:szCs w:val="20"/>
              </w:rPr>
              <w:t>.</w:t>
            </w:r>
            <w:r>
              <w:rPr>
                <w:rFonts w:cstheme="minorHAnsi"/>
                <w:sz w:val="20"/>
                <w:szCs w:val="20"/>
              </w:rPr>
              <w:t xml:space="preserve"> a </w:t>
            </w:r>
            <w:r w:rsidR="001169BC">
              <w:rPr>
                <w:rFonts w:cstheme="minorHAnsi"/>
                <w:sz w:val="20"/>
                <w:szCs w:val="20"/>
              </w:rPr>
              <w:t>11</w:t>
            </w:r>
            <w:r>
              <w:rPr>
                <w:rFonts w:cstheme="minorHAnsi"/>
                <w:sz w:val="20"/>
                <w:szCs w:val="20"/>
              </w:rPr>
              <w:t>.</w:t>
            </w:r>
            <w:r w:rsidRPr="00710232">
              <w:rPr>
                <w:rFonts w:cstheme="minorHAnsi"/>
                <w:sz w:val="20"/>
                <w:szCs w:val="20"/>
              </w:rPr>
              <w:t xml:space="preserve"> </w:t>
            </w:r>
            <w:r w:rsidR="001169BC">
              <w:rPr>
                <w:rFonts w:cstheme="minorHAnsi"/>
                <w:sz w:val="20"/>
                <w:szCs w:val="20"/>
              </w:rPr>
              <w:t>května</w:t>
            </w:r>
            <w:r w:rsidRPr="00710232">
              <w:rPr>
                <w:rFonts w:cstheme="minorHAnsi"/>
                <w:sz w:val="20"/>
                <w:szCs w:val="20"/>
              </w:rPr>
              <w:t xml:space="preserve"> 20</w:t>
            </w:r>
            <w:r>
              <w:rPr>
                <w:rFonts w:cstheme="minorHAnsi"/>
                <w:sz w:val="20"/>
                <w:szCs w:val="20"/>
              </w:rPr>
              <w:t>2</w:t>
            </w:r>
            <w:r w:rsidR="001169BC">
              <w:rPr>
                <w:rFonts w:cstheme="minorHAnsi"/>
                <w:sz w:val="20"/>
                <w:szCs w:val="20"/>
              </w:rPr>
              <w:t>2</w:t>
            </w:r>
            <w:r>
              <w:rPr>
                <w:rFonts w:cstheme="minorHAnsi"/>
                <w:sz w:val="20"/>
                <w:szCs w:val="20"/>
              </w:rPr>
              <w:t xml:space="preserve"> </w:t>
            </w:r>
          </w:p>
          <w:p w14:paraId="1C6B68F8" w14:textId="33AFDA92" w:rsidR="00A330B8" w:rsidRPr="00710232" w:rsidRDefault="00A330B8" w:rsidP="003624EC">
            <w:pPr>
              <w:spacing w:line="240" w:lineRule="atLeast"/>
              <w:rPr>
                <w:rFonts w:cstheme="minorHAnsi"/>
                <w:b/>
                <w:bCs/>
                <w:sz w:val="20"/>
                <w:szCs w:val="20"/>
              </w:rPr>
            </w:pPr>
            <w:r w:rsidRPr="00710232">
              <w:rPr>
                <w:rFonts w:cstheme="minorHAnsi"/>
                <w:b/>
                <w:bCs/>
                <w:sz w:val="20"/>
                <w:szCs w:val="20"/>
              </w:rPr>
              <w:t xml:space="preserve">Čas: </w:t>
            </w:r>
            <w:r w:rsidRPr="00CD673E">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sidR="00120735">
              <w:rPr>
                <w:rFonts w:cstheme="minorHAnsi"/>
                <w:sz w:val="20"/>
                <w:szCs w:val="20"/>
              </w:rPr>
              <w:t>3</w:t>
            </w:r>
            <w:r w:rsidRPr="00710232">
              <w:rPr>
                <w:rFonts w:cstheme="minorHAnsi"/>
                <w:sz w:val="20"/>
                <w:szCs w:val="20"/>
              </w:rPr>
              <w:t>,</w:t>
            </w:r>
            <w:r w:rsidR="00120735">
              <w:rPr>
                <w:rFonts w:cstheme="minorHAnsi"/>
                <w:sz w:val="20"/>
                <w:szCs w:val="20"/>
              </w:rPr>
              <w:t>45</w:t>
            </w:r>
          </w:p>
          <w:p w14:paraId="5FA6BA53" w14:textId="77777777" w:rsidR="00A330B8" w:rsidRDefault="00A330B8"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36B15">
              <w:rPr>
                <w:rFonts w:cstheme="minorHAnsi"/>
                <w:sz w:val="20"/>
                <w:szCs w:val="20"/>
              </w:rPr>
              <w:t>Mgr. Monika Koudelková</w:t>
            </w:r>
          </w:p>
          <w:p w14:paraId="1A46DFE4" w14:textId="77777777" w:rsidR="00A330B8" w:rsidRDefault="00A330B8" w:rsidP="003624EC">
            <w:pPr>
              <w:spacing w:line="216" w:lineRule="auto"/>
              <w:jc w:val="both"/>
              <w:rPr>
                <w:color w:val="000000"/>
                <w:sz w:val="20"/>
                <w:szCs w:val="20"/>
              </w:rPr>
            </w:pPr>
            <w:r w:rsidRPr="003F6BA2">
              <w:rPr>
                <w:b/>
                <w:bCs/>
                <w:color w:val="000000"/>
                <w:sz w:val="20"/>
                <w:szCs w:val="20"/>
              </w:rPr>
              <w:t>Číslo akreditace</w:t>
            </w:r>
            <w:r w:rsidRPr="003F6BA2">
              <w:rPr>
                <w:color w:val="000000"/>
                <w:sz w:val="20"/>
                <w:szCs w:val="20"/>
              </w:rPr>
              <w:t>:</w:t>
            </w:r>
            <w:r>
              <w:rPr>
                <w:color w:val="000000"/>
                <w:sz w:val="20"/>
                <w:szCs w:val="20"/>
              </w:rPr>
              <w:t xml:space="preserve"> </w:t>
            </w:r>
            <w:r w:rsidRPr="00D0080B">
              <w:rPr>
                <w:color w:val="000000"/>
                <w:sz w:val="20"/>
                <w:szCs w:val="20"/>
              </w:rPr>
              <w:t>AK/PV-56/2020</w:t>
            </w:r>
          </w:p>
          <w:p w14:paraId="18B27E6F" w14:textId="5C01B43E" w:rsidR="003508BE" w:rsidRDefault="003508BE" w:rsidP="002C69E7">
            <w:r>
              <w:rPr>
                <w:b/>
                <w:bCs/>
                <w:sz w:val="20"/>
                <w:szCs w:val="20"/>
                <w:shd w:val="clear" w:color="auto" w:fill="DBE5F1" w:themeFill="accent1" w:themeFillTint="33"/>
              </w:rPr>
              <w:t>Cena prezenčně (bez DPH/včetně DPH):</w:t>
            </w:r>
            <w:r>
              <w:t xml:space="preserve"> </w:t>
            </w:r>
            <w:r w:rsidR="002C69E7">
              <w:t>6.050,-Kč / 7.320,5,-Kč</w:t>
            </w:r>
          </w:p>
          <w:p w14:paraId="46B14F9E" w14:textId="621A2002" w:rsidR="00A330B8" w:rsidRPr="00AD6295" w:rsidRDefault="003508BE" w:rsidP="00AD6295">
            <w:r>
              <w:rPr>
                <w:b/>
                <w:bCs/>
                <w:sz w:val="20"/>
                <w:szCs w:val="20"/>
                <w:shd w:val="clear" w:color="auto" w:fill="DBE5F1" w:themeFill="accent1" w:themeFillTint="33"/>
              </w:rPr>
              <w:t>Cena online (bez DPH/včetně DPH):</w:t>
            </w:r>
            <w:r w:rsidR="00AD6295">
              <w:rPr>
                <w:b/>
                <w:bCs/>
                <w:sz w:val="20"/>
                <w:szCs w:val="20"/>
                <w:shd w:val="clear" w:color="auto" w:fill="DBE5F1" w:themeFill="accent1" w:themeFillTint="33"/>
              </w:rPr>
              <w:t xml:space="preserve"> </w:t>
            </w:r>
            <w:r w:rsidR="00AD6295">
              <w:t>5.445,- Kč / 6.588,45 Kč</w:t>
            </w:r>
          </w:p>
        </w:tc>
      </w:tr>
      <w:tr w:rsidR="00A330B8" w14:paraId="7495840F"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3E1CDA41" w14:textId="77777777" w:rsidR="00A330B8" w:rsidRPr="00FB0440" w:rsidRDefault="00A330B8" w:rsidP="003624EC">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Jedná se o druhou část kurzu, která volně navazuje na kurz „Veřejné zakázky A-Z I.“ a je určena těm „</w:t>
            </w:r>
            <w:proofErr w:type="spellStart"/>
            <w:r w:rsidRPr="00FB0440">
              <w:rPr>
                <w:rFonts w:asciiTheme="minorHAnsi" w:hAnsiTheme="minorHAnsi" w:cstheme="minorHAnsi"/>
                <w:b/>
                <w:bCs/>
                <w:sz w:val="20"/>
                <w:szCs w:val="20"/>
              </w:rPr>
              <w:t>zakázkářům</w:t>
            </w:r>
            <w:proofErr w:type="spellEnd"/>
            <w:r w:rsidRPr="00FB0440">
              <w:rPr>
                <w:rFonts w:asciiTheme="minorHAnsi" w:hAnsiTheme="minorHAnsi" w:cstheme="minorHAnsi"/>
                <w:b/>
                <w:bCs/>
                <w:sz w:val="20"/>
                <w:szCs w:val="20"/>
              </w:rPr>
              <w:t>“, kteří se věnují zadávání veřejných zakázek a potřebují si osvětlit jimi realizované úkony nebo chtějí zjednodušit svůj proces administrace veřejné zakázky, eventuálně těch, kteří absolvovali kurz „Veřejné zakázky A-Z I.“ nebo jiný kurz, který je seznámil se základy veřejných zakázek.</w:t>
            </w:r>
          </w:p>
          <w:p w14:paraId="73EDBE49" w14:textId="77777777" w:rsidR="00A330B8" w:rsidRPr="00FB0440" w:rsidRDefault="00A330B8" w:rsidP="003624EC">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Obsah:</w:t>
            </w:r>
          </w:p>
          <w:p w14:paraId="02A9EC16"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aktuální novinky v oblasti zadávání veřejných zakázek</w:t>
            </w:r>
          </w:p>
          <w:p w14:paraId="4BD2BB51"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6E68FC86"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doklady v zadávacím řízení</w:t>
            </w:r>
          </w:p>
          <w:p w14:paraId="4CAC9950"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vyloučení účastníka zadávacího řízení</w:t>
            </w:r>
          </w:p>
          <w:p w14:paraId="14827CFD"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kvalifikace</w:t>
            </w:r>
          </w:p>
          <w:p w14:paraId="6D01B11A"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technické podmínky</w:t>
            </w:r>
          </w:p>
          <w:p w14:paraId="74F41F50"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hodnocení</w:t>
            </w:r>
          </w:p>
          <w:p w14:paraId="54623D6B"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ukončení zadávacího řízení</w:t>
            </w:r>
          </w:p>
          <w:p w14:paraId="57DB075D" w14:textId="77777777" w:rsidR="00A330B8" w:rsidRPr="00FB0440"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změny závazku na veřejnou zakázku</w:t>
            </w:r>
          </w:p>
          <w:p w14:paraId="2618CFDC" w14:textId="6FCAFF9C" w:rsidR="005A2DE2" w:rsidRPr="005A2DE2" w:rsidRDefault="00A330B8" w:rsidP="00B04825">
            <w:pPr>
              <w:pStyle w:val="xmsonormal"/>
              <w:numPr>
                <w:ilvl w:val="0"/>
                <w:numId w:val="16"/>
              </w:numPr>
              <w:spacing w:before="0" w:beforeAutospacing="0" w:after="60" w:afterAutospacing="0"/>
              <w:jc w:val="both"/>
              <w:rPr>
                <w:rFonts w:asciiTheme="minorHAnsi" w:hAnsiTheme="minorHAnsi" w:cstheme="minorHAnsi"/>
                <w:sz w:val="20"/>
                <w:szCs w:val="20"/>
              </w:rPr>
            </w:pPr>
            <w:proofErr w:type="spellStart"/>
            <w:r w:rsidRPr="00FB0440">
              <w:rPr>
                <w:rFonts w:asciiTheme="minorHAnsi" w:hAnsiTheme="minorHAnsi" w:cstheme="minorHAnsi"/>
                <w:sz w:val="20"/>
                <w:szCs w:val="20"/>
              </w:rPr>
              <w:t>uveřejňovací</w:t>
            </w:r>
            <w:proofErr w:type="spellEnd"/>
            <w:r w:rsidRPr="00FB0440">
              <w:rPr>
                <w:rFonts w:asciiTheme="minorHAnsi" w:hAnsiTheme="minorHAnsi" w:cstheme="minorHAnsi"/>
                <w:sz w:val="20"/>
                <w:szCs w:val="20"/>
              </w:rPr>
              <w:t xml:space="preserve"> povinnosti zadavatele</w:t>
            </w:r>
          </w:p>
          <w:p w14:paraId="1E527A66" w14:textId="77777777" w:rsidR="00A330B8" w:rsidRPr="00FB0440" w:rsidRDefault="00A330B8" w:rsidP="003624EC">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lastRenderedPageBreak/>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5D2E4CE1" w14:textId="77777777" w:rsidR="00A330B8" w:rsidRPr="00FB0440" w:rsidRDefault="00A330B8" w:rsidP="003624EC">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úrovni pro mírně pokročilé a specialisty (zkušené zadavatele).</w:t>
            </w:r>
          </w:p>
          <w:p w14:paraId="54484BEC" w14:textId="77777777" w:rsidR="00A330B8" w:rsidRPr="00FB0440" w:rsidRDefault="00A330B8" w:rsidP="003624EC">
            <w:pPr>
              <w:pStyle w:val="xmsonormal"/>
              <w:spacing w:after="60" w:line="240" w:lineRule="atLeast"/>
              <w:jc w:val="both"/>
              <w:rPr>
                <w:rFonts w:asciiTheme="minorHAnsi" w:hAnsiTheme="minorHAnsi" w:cstheme="minorHAnsi"/>
                <w:b/>
                <w:bCs/>
                <w:sz w:val="20"/>
                <w:szCs w:val="20"/>
              </w:rPr>
            </w:pPr>
            <w:r w:rsidRPr="00FB0440">
              <w:rPr>
                <w:rFonts w:cstheme="minorHAnsi"/>
                <w:b/>
                <w:bCs/>
                <w:sz w:val="20"/>
                <w:szCs w:val="20"/>
              </w:rPr>
              <w:t>Určení a předpokládané znalosti: </w:t>
            </w:r>
            <w:r w:rsidRPr="00FB0440">
              <w:rPr>
                <w:rFonts w:cstheme="minorHAnsi"/>
                <w:sz w:val="20"/>
                <w:szCs w:val="20"/>
              </w:rPr>
              <w:t>Kurz je určen pro mírně pokročilé a specialisty (zkušené zadavatele).</w:t>
            </w:r>
          </w:p>
        </w:tc>
      </w:tr>
      <w:tr w:rsidR="00CA6D64" w14:paraId="467C8000" w14:textId="77777777" w:rsidTr="00A8112B">
        <w:trPr>
          <w:trHeight w:val="12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4ED89D3" w14:textId="77777777" w:rsidR="00CA6D64" w:rsidRDefault="00CA6D64" w:rsidP="003624EC">
            <w:pPr>
              <w:pStyle w:val="Nadpis1"/>
              <w:outlineLvl w:val="0"/>
            </w:pPr>
            <w:bookmarkStart w:id="41" w:name="_Toc31829040"/>
            <w:bookmarkStart w:id="42" w:name="_Toc66790998"/>
            <w:bookmarkStart w:id="43" w:name="_Toc69649218"/>
            <w:bookmarkStart w:id="44" w:name="_Toc90469494"/>
            <w:r w:rsidRPr="00926E62">
              <w:rPr>
                <w:noProof/>
                <w:lang w:eastAsia="cs-CZ"/>
              </w:rPr>
              <w:lastRenderedPageBreak/>
              <mc:AlternateContent>
                <mc:Choice Requires="wps">
                  <w:drawing>
                    <wp:anchor distT="0" distB="0" distL="114300" distR="114300" simplePos="0" relativeHeight="251854888" behindDoc="0" locked="0" layoutInCell="1" allowOverlap="1" wp14:anchorId="616D7AAC" wp14:editId="40080A87">
                      <wp:simplePos x="0" y="0"/>
                      <wp:positionH relativeFrom="column">
                        <wp:posOffset>3003550</wp:posOffset>
                      </wp:positionH>
                      <wp:positionV relativeFrom="paragraph">
                        <wp:posOffset>100330</wp:posOffset>
                      </wp:positionV>
                      <wp:extent cx="3209925" cy="1171575"/>
                      <wp:effectExtent l="0" t="0" r="0" b="9525"/>
                      <wp:wrapNone/>
                      <wp:docPr id="9" name="Textové pole 9"/>
                      <wp:cNvGraphicFramePr/>
                      <a:graphic xmlns:a="http://schemas.openxmlformats.org/drawingml/2006/main">
                        <a:graphicData uri="http://schemas.microsoft.com/office/word/2010/wordprocessingShape">
                          <wps:wsp>
                            <wps:cNvSpPr txBox="1"/>
                            <wps:spPr>
                              <a:xfrm>
                                <a:off x="0" y="0"/>
                                <a:ext cx="3209925" cy="1171575"/>
                              </a:xfrm>
                              <a:prstGeom prst="rect">
                                <a:avLst/>
                              </a:prstGeom>
                              <a:noFill/>
                              <a:ln>
                                <a:noFill/>
                              </a:ln>
                              <a:effectLst/>
                            </wps:spPr>
                            <wps:txbx>
                              <w:txbxContent>
                                <w:p w14:paraId="35589434" w14:textId="77777777" w:rsidR="00CA6D64" w:rsidRPr="00D17110" w:rsidRDefault="00CA6D64" w:rsidP="00CA6D64">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223A62D0" w14:textId="77777777" w:rsidR="00CA6D64" w:rsidRPr="00D17110" w:rsidRDefault="00CA6D64" w:rsidP="00CA6D64">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7AAC" id="Textové pole 9" o:spid="_x0000_s1050" type="#_x0000_t202" style="position:absolute;margin-left:236.5pt;margin-top:7.9pt;width:252.75pt;height:92.25pt;z-index:251854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" filled="f" stroked="f">
                      <v:textbox>
                        <w:txbxContent>
                          <w:p w14:paraId="35589434" w14:textId="77777777" w:rsidR="00CA6D64" w:rsidRPr="00D17110" w:rsidRDefault="00CA6D64" w:rsidP="00CA6D64">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223A62D0" w14:textId="77777777" w:rsidR="00CA6D64" w:rsidRPr="00D17110" w:rsidRDefault="00CA6D64" w:rsidP="00CA6D64">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90221F">
              <w:t>VYBRANÉ ASPEKTY STAVEBNÍCH VZ VČETNĚ PREZENTACE ÚRS</w:t>
            </w:r>
            <w:bookmarkEnd w:id="44"/>
          </w:p>
          <w:p w14:paraId="17CD2957" w14:textId="58BA8A8F" w:rsidR="00CA6D64" w:rsidRPr="00710232" w:rsidRDefault="00CA6D64"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98175C">
              <w:rPr>
                <w:rFonts w:cstheme="minorHAnsi"/>
                <w:sz w:val="20"/>
                <w:szCs w:val="20"/>
              </w:rPr>
              <w:t>12</w:t>
            </w:r>
            <w:r>
              <w:rPr>
                <w:rFonts w:cstheme="minorHAnsi"/>
                <w:sz w:val="20"/>
                <w:szCs w:val="20"/>
              </w:rPr>
              <w:t xml:space="preserve">. </w:t>
            </w:r>
            <w:r w:rsidR="0098175C">
              <w:rPr>
                <w:rFonts w:cstheme="minorHAnsi"/>
                <w:sz w:val="20"/>
                <w:szCs w:val="20"/>
              </w:rPr>
              <w:t>května</w:t>
            </w:r>
            <w:r>
              <w:rPr>
                <w:rFonts w:cstheme="minorHAnsi"/>
                <w:sz w:val="20"/>
                <w:szCs w:val="20"/>
              </w:rPr>
              <w:t xml:space="preserve"> 202</w:t>
            </w:r>
            <w:r w:rsidR="0098175C">
              <w:rPr>
                <w:rFonts w:cstheme="minorHAnsi"/>
                <w:sz w:val="20"/>
                <w:szCs w:val="20"/>
              </w:rPr>
              <w:t>2</w:t>
            </w:r>
          </w:p>
          <w:p w14:paraId="34B79F3C" w14:textId="21F556A3" w:rsidR="00CA6D64" w:rsidRPr="00710232" w:rsidRDefault="00CA6D64" w:rsidP="003624EC">
            <w:pPr>
              <w:spacing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sidR="00120735">
              <w:rPr>
                <w:rFonts w:cstheme="minorHAnsi"/>
                <w:sz w:val="20"/>
                <w:szCs w:val="20"/>
              </w:rPr>
              <w:t>3</w:t>
            </w:r>
            <w:r w:rsidRPr="00710232">
              <w:rPr>
                <w:rFonts w:cstheme="minorHAnsi"/>
                <w:sz w:val="20"/>
                <w:szCs w:val="20"/>
              </w:rPr>
              <w:t>,</w:t>
            </w:r>
            <w:r w:rsidR="00120735">
              <w:rPr>
                <w:rFonts w:cstheme="minorHAnsi"/>
                <w:sz w:val="20"/>
                <w:szCs w:val="20"/>
              </w:rPr>
              <w:t>45</w:t>
            </w:r>
          </w:p>
          <w:p w14:paraId="03649638" w14:textId="77777777" w:rsidR="00CA6D64" w:rsidRDefault="00CA6D64" w:rsidP="003624EC">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6263B">
              <w:rPr>
                <w:rFonts w:cstheme="minorHAnsi"/>
                <w:sz w:val="20"/>
                <w:szCs w:val="20"/>
              </w:rPr>
              <w:t xml:space="preserve">Mgr. </w:t>
            </w:r>
            <w:r>
              <w:rPr>
                <w:rFonts w:cstheme="minorHAnsi"/>
                <w:sz w:val="20"/>
                <w:szCs w:val="20"/>
              </w:rPr>
              <w:t>Pavel Herman</w:t>
            </w:r>
          </w:p>
          <w:p w14:paraId="44E39884" w14:textId="77777777" w:rsidR="00CA6D64" w:rsidRDefault="00CA6D64" w:rsidP="003624EC">
            <w:pPr>
              <w:shd w:val="clear" w:color="auto" w:fill="DBE5F1" w:themeFill="accent1" w:themeFillTint="33"/>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Pr="00FF51A9">
              <w:rPr>
                <w:rFonts w:cstheme="minorHAnsi"/>
                <w:sz w:val="20"/>
                <w:szCs w:val="20"/>
              </w:rPr>
              <w:t>AK/PV-54/2020</w:t>
            </w:r>
          </w:p>
          <w:p w14:paraId="6798C556" w14:textId="6A640060" w:rsidR="00DE75E7" w:rsidRDefault="00DE75E7" w:rsidP="009A686E">
            <w:r>
              <w:rPr>
                <w:b/>
                <w:bCs/>
                <w:sz w:val="20"/>
                <w:szCs w:val="20"/>
                <w:shd w:val="clear" w:color="auto" w:fill="DBE5F1" w:themeFill="accent1" w:themeFillTint="33"/>
              </w:rPr>
              <w:t>Cena prezenčně (bez DPH/včetně DPH):</w:t>
            </w:r>
            <w:r>
              <w:t xml:space="preserve"> </w:t>
            </w:r>
            <w:r w:rsidR="009A686E">
              <w:t>2.720,- Kč / 3.291,2 Kč</w:t>
            </w:r>
          </w:p>
          <w:p w14:paraId="55B61CD2" w14:textId="1501395F" w:rsidR="00CA6D64" w:rsidRPr="000D66BE" w:rsidRDefault="00DE75E7" w:rsidP="000D66BE">
            <w:r>
              <w:rPr>
                <w:b/>
                <w:bCs/>
                <w:sz w:val="20"/>
                <w:szCs w:val="20"/>
                <w:shd w:val="clear" w:color="auto" w:fill="DBE5F1" w:themeFill="accent1" w:themeFillTint="33"/>
              </w:rPr>
              <w:t>Cena online (bez DPH/včetně DPH):</w:t>
            </w:r>
            <w:r w:rsidR="000D66BE">
              <w:rPr>
                <w:b/>
                <w:bCs/>
                <w:sz w:val="20"/>
                <w:szCs w:val="20"/>
                <w:shd w:val="clear" w:color="auto" w:fill="DBE5F1" w:themeFill="accent1" w:themeFillTint="33"/>
              </w:rPr>
              <w:t xml:space="preserve"> </w:t>
            </w:r>
            <w:r w:rsidR="000D66BE">
              <w:t>2.448,- Kč / 2.962,08Kč</w:t>
            </w:r>
          </w:p>
        </w:tc>
      </w:tr>
      <w:tr w:rsidR="00CA6D64" w14:paraId="064D6021" w14:textId="77777777" w:rsidTr="00A8112B">
        <w:trPr>
          <w:trHeight w:val="120"/>
        </w:trPr>
        <w:tc>
          <w:tcPr>
            <w:tcW w:w="10185" w:type="dxa"/>
            <w:gridSpan w:val="2"/>
            <w:tcBorders>
              <w:top w:val="dashSmallGap" w:sz="4" w:space="0" w:color="auto"/>
              <w:left w:val="single" w:sz="18" w:space="0" w:color="auto"/>
              <w:bottom w:val="double" w:sz="12" w:space="0" w:color="auto"/>
              <w:right w:val="single" w:sz="18" w:space="0" w:color="auto"/>
            </w:tcBorders>
          </w:tcPr>
          <w:p w14:paraId="3147666E" w14:textId="77777777" w:rsidR="00CA6D64" w:rsidRPr="00214030" w:rsidRDefault="00CA6D64" w:rsidP="003624EC">
            <w:pPr>
              <w:spacing w:after="60"/>
              <w:jc w:val="both"/>
              <w:rPr>
                <w:rFonts w:cstheme="minorHAnsi"/>
                <w:b/>
                <w:sz w:val="20"/>
                <w:szCs w:val="20"/>
              </w:rPr>
            </w:pPr>
            <w:r w:rsidRPr="00214030">
              <w:rPr>
                <w:rFonts w:cstheme="minorHAnsi"/>
                <w:b/>
                <w:sz w:val="20"/>
                <w:szCs w:val="20"/>
              </w:rPr>
              <w:t>Vše</w:t>
            </w:r>
            <w:r>
              <w:rPr>
                <w:rFonts w:cstheme="minorHAnsi"/>
                <w:b/>
                <w:sz w:val="20"/>
                <w:szCs w:val="20"/>
              </w:rPr>
              <w:t xml:space="preserve">, </w:t>
            </w:r>
            <w:r w:rsidRPr="00214030">
              <w:rPr>
                <w:rFonts w:cstheme="minorHAnsi"/>
                <w:b/>
                <w:sz w:val="20"/>
                <w:szCs w:val="20"/>
              </w:rPr>
              <w:t xml:space="preserve">co potřebujete se vzdělat v oblasti zadávání, vedení a kontroly veřejných zakázek na stavební práce: </w:t>
            </w:r>
          </w:p>
          <w:p w14:paraId="1B31490E" w14:textId="77777777" w:rsidR="00CA6D64" w:rsidRPr="00214030" w:rsidRDefault="00CA6D64" w:rsidP="003624EC">
            <w:pPr>
              <w:spacing w:after="60"/>
              <w:jc w:val="both"/>
              <w:rPr>
                <w:rFonts w:cstheme="minorHAnsi"/>
                <w:sz w:val="20"/>
                <w:szCs w:val="20"/>
              </w:rPr>
            </w:pPr>
            <w:r w:rsidRPr="00214030">
              <w:rPr>
                <w:rFonts w:cstheme="minorHAnsi"/>
                <w:sz w:val="20"/>
                <w:szCs w:val="20"/>
              </w:rPr>
              <w:t>•    Seznámení se zákonem o veřejných zakázkách, se zaměřením na stavební zakázky, zejm. s technické podmínky VZ.</w:t>
            </w:r>
          </w:p>
          <w:p w14:paraId="4CCC4F50" w14:textId="77777777" w:rsidR="00CA6D64" w:rsidRPr="00214030" w:rsidRDefault="00CA6D64" w:rsidP="003624EC">
            <w:pPr>
              <w:spacing w:after="60"/>
              <w:jc w:val="both"/>
              <w:rPr>
                <w:rFonts w:cstheme="minorHAnsi"/>
                <w:sz w:val="20"/>
                <w:szCs w:val="20"/>
              </w:rPr>
            </w:pPr>
            <w:r w:rsidRPr="00214030">
              <w:rPr>
                <w:rFonts w:cstheme="minorHAnsi"/>
                <w:sz w:val="20"/>
                <w:szCs w:val="20"/>
              </w:rPr>
              <w:t>Definice stavebních prací a dodávek včetně praktických příkladů, kdy se jedná o stavební práci a kdy o dodávku.</w:t>
            </w:r>
          </w:p>
          <w:p w14:paraId="550B96DD" w14:textId="77777777" w:rsidR="00CA6D64" w:rsidRPr="00214030" w:rsidRDefault="00CA6D64" w:rsidP="003624EC">
            <w:pPr>
              <w:spacing w:after="60"/>
              <w:jc w:val="both"/>
              <w:rPr>
                <w:rFonts w:cstheme="minorHAnsi"/>
                <w:sz w:val="20"/>
                <w:szCs w:val="20"/>
              </w:rPr>
            </w:pPr>
            <w:r w:rsidRPr="00214030">
              <w:rPr>
                <w:rFonts w:cstheme="minorHAnsi"/>
                <w:sz w:val="20"/>
                <w:szCs w:val="20"/>
              </w:rPr>
              <w:t>•    Komentář k vyhlášce č. 169/2016 Sb., o stanovení rozsahu dokumentace veřejné zakázky na stavební práce a soupisu stavebních prací, dodávek a služeb s výkazem výměr.</w:t>
            </w:r>
          </w:p>
          <w:p w14:paraId="38A77E38" w14:textId="77777777" w:rsidR="00CA6D64" w:rsidRPr="00214030" w:rsidRDefault="00CA6D64" w:rsidP="003624EC">
            <w:pPr>
              <w:spacing w:after="60"/>
              <w:jc w:val="both"/>
              <w:rPr>
                <w:rFonts w:cstheme="minorHAnsi"/>
                <w:sz w:val="20"/>
                <w:szCs w:val="20"/>
              </w:rPr>
            </w:pPr>
            <w:r w:rsidRPr="00214030">
              <w:rPr>
                <w:rFonts w:cstheme="minorHAnsi"/>
                <w:sz w:val="20"/>
                <w:szCs w:val="20"/>
              </w:rPr>
              <w:t>•    Výstupy a ukázky práce ÚRS.</w:t>
            </w:r>
          </w:p>
          <w:p w14:paraId="0CA1ED55" w14:textId="77777777" w:rsidR="00CA6D64" w:rsidRDefault="00CA6D64" w:rsidP="003624EC">
            <w:pPr>
              <w:spacing w:after="60"/>
              <w:jc w:val="both"/>
              <w:rPr>
                <w:rFonts w:cstheme="minorHAnsi"/>
                <w:sz w:val="20"/>
                <w:szCs w:val="20"/>
              </w:rPr>
            </w:pPr>
            <w:r w:rsidRPr="00214030">
              <w:rPr>
                <w:rFonts w:cstheme="minorHAnsi"/>
                <w:sz w:val="20"/>
                <w:szCs w:val="20"/>
              </w:rPr>
              <w:t>•    Diskuze</w:t>
            </w:r>
          </w:p>
          <w:p w14:paraId="3B1A9831" w14:textId="77777777" w:rsidR="00CA6D64" w:rsidRPr="00FB0440" w:rsidRDefault="00CA6D64" w:rsidP="003624EC">
            <w:pPr>
              <w:pStyle w:val="xmsonormal"/>
              <w:spacing w:after="60"/>
              <w:jc w:val="both"/>
              <w:rPr>
                <w:rFonts w:asciiTheme="minorHAnsi" w:hAnsiTheme="minorHAnsi" w:cstheme="minorHAnsi"/>
                <w:b/>
                <w:bCs/>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4E23B5" w14:paraId="3158F2A3"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42321CC" w14:textId="77777777" w:rsidR="004E23B5" w:rsidRDefault="004E23B5" w:rsidP="003624EC">
            <w:pPr>
              <w:pStyle w:val="Nadpis1"/>
              <w:outlineLvl w:val="0"/>
            </w:pPr>
            <w:bookmarkStart w:id="45" w:name="_Toc90469495"/>
            <w:bookmarkEnd w:id="41"/>
            <w:bookmarkEnd w:id="42"/>
            <w:bookmarkEnd w:id="43"/>
            <w:r>
              <w:t>CO DÁL S GDPR?</w:t>
            </w:r>
            <w:bookmarkEnd w:id="45"/>
          </w:p>
          <w:p w14:paraId="52D44595" w14:textId="77777777" w:rsidR="004E23B5" w:rsidRPr="00E81ED3" w:rsidRDefault="004E23B5" w:rsidP="003624EC">
            <w:pPr>
              <w:jc w:val="both"/>
              <w:rPr>
                <w:rFonts w:cstheme="minorHAnsi"/>
                <w:b/>
                <w:bCs/>
                <w:color w:val="000000"/>
                <w:sz w:val="20"/>
                <w:szCs w:val="20"/>
              </w:rPr>
            </w:pPr>
            <w:r>
              <w:t>aneb</w:t>
            </w:r>
            <w:r w:rsidRPr="00E81ED3">
              <w:rPr>
                <w:rFonts w:cstheme="minorHAnsi"/>
                <w:sz w:val="20"/>
                <w:szCs w:val="20"/>
              </w:rPr>
              <w:t xml:space="preserve"> Jak dopadla vaše implementace. Nejčastější chyby a jak je vyléčit.</w:t>
            </w:r>
          </w:p>
          <w:p w14:paraId="347E40FE" w14:textId="4CABA3BE" w:rsidR="004E23B5" w:rsidRPr="00E81ED3" w:rsidRDefault="004E23B5" w:rsidP="003624EC">
            <w:pPr>
              <w:spacing w:line="160" w:lineRule="atLeast"/>
              <w:rPr>
                <w:rFonts w:cstheme="minorHAnsi"/>
                <w:sz w:val="20"/>
                <w:szCs w:val="20"/>
              </w:rPr>
            </w:pPr>
            <w:r w:rsidRPr="00975F81">
              <w:rPr>
                <w:noProof/>
                <w:lang w:eastAsia="cs-CZ"/>
              </w:rPr>
              <mc:AlternateContent>
                <mc:Choice Requires="wps">
                  <w:drawing>
                    <wp:anchor distT="0" distB="0" distL="114300" distR="114300" simplePos="0" relativeHeight="251856936" behindDoc="0" locked="0" layoutInCell="1" allowOverlap="1" wp14:anchorId="4083AB3F" wp14:editId="164D5E0A">
                      <wp:simplePos x="0" y="0"/>
                      <wp:positionH relativeFrom="column">
                        <wp:posOffset>2851785</wp:posOffset>
                      </wp:positionH>
                      <wp:positionV relativeFrom="paragraph">
                        <wp:posOffset>90805</wp:posOffset>
                      </wp:positionV>
                      <wp:extent cx="1828800" cy="657225"/>
                      <wp:effectExtent l="0" t="0" r="0" b="9525"/>
                      <wp:wrapNone/>
                      <wp:docPr id="41" name="Textové pole 4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99249BD" w14:textId="77777777" w:rsidR="004E23B5" w:rsidRPr="00977F33" w:rsidRDefault="004E23B5" w:rsidP="004E23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7C23CAAC" w14:textId="77777777" w:rsidR="004E23B5" w:rsidRPr="00977F33" w:rsidRDefault="004E23B5" w:rsidP="004E23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3AB3F" id="Textové pole 41" o:spid="_x0000_s1051" type="#_x0000_t202" style="position:absolute;margin-left:224.55pt;margin-top:7.15pt;width:2in;height:51.75pt;z-index:251856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" filled="f" stroked="f">
                      <v:textbox>
                        <w:txbxContent>
                          <w:p w14:paraId="799249BD" w14:textId="77777777" w:rsidR="004E23B5" w:rsidRPr="00977F33" w:rsidRDefault="004E23B5" w:rsidP="004E23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7C23CAAC" w14:textId="77777777" w:rsidR="004E23B5" w:rsidRPr="00977F33" w:rsidRDefault="004E23B5" w:rsidP="004E23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E81ED3">
              <w:rPr>
                <w:rFonts w:cstheme="minorHAnsi"/>
                <w:b/>
                <w:bCs/>
                <w:sz w:val="20"/>
                <w:szCs w:val="20"/>
              </w:rPr>
              <w:t>Termín:</w:t>
            </w:r>
            <w:r w:rsidRPr="00E81ED3">
              <w:rPr>
                <w:rFonts w:cstheme="minorHAnsi"/>
                <w:sz w:val="20"/>
                <w:szCs w:val="20"/>
              </w:rPr>
              <w:t xml:space="preserve"> </w:t>
            </w:r>
            <w:r w:rsidR="00B95E37">
              <w:rPr>
                <w:rFonts w:cstheme="minorHAnsi"/>
                <w:sz w:val="20"/>
                <w:szCs w:val="20"/>
              </w:rPr>
              <w:t>17</w:t>
            </w:r>
            <w:r>
              <w:rPr>
                <w:rFonts w:cstheme="minorHAnsi"/>
                <w:sz w:val="20"/>
                <w:szCs w:val="20"/>
              </w:rPr>
              <w:t xml:space="preserve">. </w:t>
            </w:r>
            <w:r w:rsidR="00B95E37">
              <w:rPr>
                <w:rFonts w:cstheme="minorHAnsi"/>
                <w:sz w:val="20"/>
                <w:szCs w:val="20"/>
              </w:rPr>
              <w:t>května</w:t>
            </w:r>
            <w:r>
              <w:rPr>
                <w:rFonts w:cstheme="minorHAnsi"/>
                <w:sz w:val="20"/>
                <w:szCs w:val="20"/>
              </w:rPr>
              <w:t xml:space="preserve"> 202</w:t>
            </w:r>
            <w:r w:rsidR="00B95E37">
              <w:rPr>
                <w:rFonts w:cstheme="minorHAnsi"/>
                <w:sz w:val="20"/>
                <w:szCs w:val="20"/>
              </w:rPr>
              <w:t>2</w:t>
            </w:r>
          </w:p>
          <w:p w14:paraId="6A901E46" w14:textId="42273254" w:rsidR="004E23B5" w:rsidRPr="00E81ED3" w:rsidRDefault="004E23B5" w:rsidP="003624EC">
            <w:pPr>
              <w:spacing w:line="240" w:lineRule="atLeast"/>
              <w:rPr>
                <w:rFonts w:cstheme="minorHAnsi"/>
                <w:b/>
                <w:bCs/>
                <w:sz w:val="20"/>
                <w:szCs w:val="20"/>
              </w:rPr>
            </w:pPr>
            <w:r w:rsidRPr="00E81ED3">
              <w:rPr>
                <w:rFonts w:cstheme="minorHAnsi"/>
                <w:b/>
                <w:bCs/>
                <w:sz w:val="20"/>
                <w:szCs w:val="20"/>
              </w:rPr>
              <w:t xml:space="preserve">Čas: </w:t>
            </w:r>
            <w:r w:rsidRPr="00E81ED3">
              <w:rPr>
                <w:rFonts w:cstheme="minorHAnsi"/>
                <w:sz w:val="20"/>
                <w:szCs w:val="20"/>
              </w:rPr>
              <w:t>9,00 – 1</w:t>
            </w:r>
            <w:r w:rsidR="00120735">
              <w:rPr>
                <w:rFonts w:cstheme="minorHAnsi"/>
                <w:sz w:val="20"/>
                <w:szCs w:val="20"/>
              </w:rPr>
              <w:t>3</w:t>
            </w:r>
            <w:r w:rsidRPr="00E81ED3">
              <w:rPr>
                <w:rFonts w:cstheme="minorHAnsi"/>
                <w:sz w:val="20"/>
                <w:szCs w:val="20"/>
              </w:rPr>
              <w:t>,</w:t>
            </w:r>
            <w:r w:rsidR="00120735">
              <w:rPr>
                <w:rFonts w:cstheme="minorHAnsi"/>
                <w:sz w:val="20"/>
                <w:szCs w:val="20"/>
              </w:rPr>
              <w:t>45</w:t>
            </w:r>
          </w:p>
          <w:p w14:paraId="35E640A4" w14:textId="77777777" w:rsidR="004E23B5" w:rsidRDefault="004E23B5" w:rsidP="003624EC">
            <w:pPr>
              <w:rPr>
                <w:rFonts w:cstheme="minorHAnsi"/>
                <w:sz w:val="20"/>
                <w:szCs w:val="20"/>
              </w:rPr>
            </w:pPr>
            <w:r w:rsidRPr="00E81ED3">
              <w:rPr>
                <w:rFonts w:cstheme="minorHAnsi"/>
                <w:b/>
                <w:bCs/>
                <w:sz w:val="20"/>
                <w:szCs w:val="20"/>
              </w:rPr>
              <w:t>Lektor:</w:t>
            </w:r>
            <w:r w:rsidRPr="00E81ED3">
              <w:rPr>
                <w:rFonts w:cstheme="minorHAnsi"/>
                <w:sz w:val="20"/>
                <w:szCs w:val="20"/>
              </w:rPr>
              <w:t xml:space="preserve"> Ing. Mgr. Oldřich Kužílek</w:t>
            </w:r>
          </w:p>
          <w:p w14:paraId="5D4AABEB" w14:textId="77777777" w:rsidR="004E23B5" w:rsidRDefault="004E23B5" w:rsidP="003624EC">
            <w:pPr>
              <w:rPr>
                <w:rFonts w:cstheme="minorHAnsi"/>
                <w:sz w:val="20"/>
                <w:szCs w:val="20"/>
              </w:rPr>
            </w:pPr>
            <w:r w:rsidRPr="00704AAB">
              <w:rPr>
                <w:rFonts w:cstheme="minorHAnsi"/>
                <w:b/>
                <w:bCs/>
                <w:sz w:val="20"/>
                <w:szCs w:val="20"/>
              </w:rPr>
              <w:t>Číslo akreditace:</w:t>
            </w:r>
            <w:r>
              <w:rPr>
                <w:rFonts w:cstheme="minorHAnsi"/>
                <w:sz w:val="20"/>
                <w:szCs w:val="20"/>
              </w:rPr>
              <w:t xml:space="preserve"> </w:t>
            </w:r>
            <w:r w:rsidRPr="00B94755">
              <w:rPr>
                <w:rFonts w:cstheme="minorHAnsi"/>
                <w:sz w:val="20"/>
                <w:szCs w:val="20"/>
              </w:rPr>
              <w:t>AK/PV-649/2018</w:t>
            </w:r>
          </w:p>
          <w:p w14:paraId="55B601F7" w14:textId="2C0D8A95" w:rsidR="00550215" w:rsidRDefault="00550215" w:rsidP="000F016D">
            <w:r>
              <w:rPr>
                <w:b/>
                <w:bCs/>
                <w:sz w:val="20"/>
                <w:szCs w:val="20"/>
                <w:shd w:val="clear" w:color="auto" w:fill="DBE5F1" w:themeFill="accent1" w:themeFillTint="33"/>
              </w:rPr>
              <w:t>Cena prezenčně (bez DPH/včetně DPH):</w:t>
            </w:r>
            <w:r>
              <w:t xml:space="preserve"> </w:t>
            </w:r>
            <w:r w:rsidR="000F016D">
              <w:t>3.100,- Kč / 3.751,- Kč</w:t>
            </w:r>
          </w:p>
          <w:p w14:paraId="13D36F13" w14:textId="7545A135" w:rsidR="004E23B5" w:rsidRPr="001D077C" w:rsidRDefault="00550215" w:rsidP="001D077C">
            <w:r>
              <w:rPr>
                <w:b/>
                <w:bCs/>
                <w:sz w:val="20"/>
                <w:szCs w:val="20"/>
                <w:shd w:val="clear" w:color="auto" w:fill="DBE5F1" w:themeFill="accent1" w:themeFillTint="33"/>
              </w:rPr>
              <w:t>Cena online (bez DPH/včetně DPH):</w:t>
            </w:r>
            <w:r w:rsidR="001D077C">
              <w:rPr>
                <w:b/>
                <w:bCs/>
                <w:sz w:val="20"/>
                <w:szCs w:val="20"/>
                <w:shd w:val="clear" w:color="auto" w:fill="DBE5F1" w:themeFill="accent1" w:themeFillTint="33"/>
              </w:rPr>
              <w:t xml:space="preserve"> </w:t>
            </w:r>
            <w:r w:rsidR="001D077C">
              <w:t>2.790,- Kč / 3.375,9 Kč</w:t>
            </w:r>
          </w:p>
        </w:tc>
      </w:tr>
      <w:tr w:rsidR="004E23B5" w14:paraId="3D31F4A8"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3C611CAD" w14:textId="77777777" w:rsidR="004E23B5" w:rsidRPr="00095C40" w:rsidRDefault="004E23B5" w:rsidP="003624EC">
            <w:pPr>
              <w:spacing w:after="60"/>
              <w:jc w:val="both"/>
              <w:rPr>
                <w:rFonts w:cstheme="minorHAnsi"/>
                <w:b/>
                <w:bCs/>
                <w:sz w:val="20"/>
                <w:szCs w:val="20"/>
              </w:rPr>
            </w:pPr>
            <w:r w:rsidRPr="00095C40">
              <w:rPr>
                <w:b/>
                <w:bCs/>
                <w:sz w:val="20"/>
                <w:szCs w:val="20"/>
              </w:rPr>
              <w:t>KURZ NABÍ</w:t>
            </w:r>
            <w:r>
              <w:rPr>
                <w:b/>
                <w:bCs/>
                <w:sz w:val="20"/>
                <w:szCs w:val="20"/>
              </w:rPr>
              <w:t>ZÍ</w:t>
            </w:r>
            <w:r w:rsidRPr="00095C40">
              <w:rPr>
                <w:b/>
                <w:bCs/>
                <w:sz w:val="20"/>
                <w:szCs w:val="20"/>
              </w:rPr>
              <w:t xml:space="preserve"> MOŽNOST </w:t>
            </w:r>
            <w:r w:rsidRPr="00095C40">
              <w:rPr>
                <w:rFonts w:cstheme="minorHAnsi"/>
                <w:b/>
                <w:bCs/>
                <w:sz w:val="20"/>
                <w:szCs w:val="20"/>
              </w:rPr>
              <w:t>VYVRÁCENÍ DOSAVADNÍCH VELMI ČASTÝCH OMYLŮ, ZEJMÉNA CHYBNOU MÁNII ZBYTEČNÝCH SOUHLASŮ. KURZ PŘEDLOŽÍ AKTUALIZOVANÝ PŘEHLED A KONTROLU POTŘEBNÝCH OPATŘENÍ S OHLEDEM NA ZÁKON O ZPRACOVÁNÍ OSOBNÍCH ÚDAJŮ, NAUČÍ ORIENTOVAT SE V PRÁVNÍCH TITULECH A ZÁKLADECH, INFORMAČNÍCH POVINNOSTECH, PRAKTICKÝCH POSTUPECH PODLE AKTUÁLNÍ ROZHODOVACÍ PRAXE ÚŘADU PRO OCHRANU OSOBNÍCH ÚDAJŮ A EVROPSKÉHO SBORU PRO OCHRANU OSOBNÍCH ÚDAJŮ.</w:t>
            </w:r>
          </w:p>
          <w:p w14:paraId="7495DAEE" w14:textId="77777777" w:rsidR="004E23B5" w:rsidRPr="00E81ED3" w:rsidRDefault="004E23B5" w:rsidP="003624EC">
            <w:pPr>
              <w:rPr>
                <w:rFonts w:cstheme="minorHAnsi"/>
                <w:b/>
                <w:bCs/>
                <w:sz w:val="20"/>
                <w:szCs w:val="20"/>
              </w:rPr>
            </w:pPr>
            <w:r w:rsidRPr="00E81ED3">
              <w:rPr>
                <w:rFonts w:cstheme="minorHAnsi"/>
                <w:b/>
                <w:bCs/>
                <w:sz w:val="20"/>
                <w:szCs w:val="20"/>
              </w:rPr>
              <w:t>Obsah:</w:t>
            </w:r>
          </w:p>
          <w:p w14:paraId="33FCE49B"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Právní úprava ochrany osobních údajů, předpisy EU, co je Obecné nařízení – GDPR, Zákon o zpracování osobních údajů, odchylky a upřesnění ON. Vady implementace v ČR.</w:t>
            </w:r>
          </w:p>
          <w:p w14:paraId="07DAE9CD"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Hlavní principy a cíl: kroky správce pro zajištění souladu nejen na papíře. </w:t>
            </w:r>
          </w:p>
          <w:p w14:paraId="744808A1"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rozsah zpracování, vztahy se zpracovateli a servisem, evidence účelů</w:t>
            </w:r>
          </w:p>
          <w:p w14:paraId="0A7FFA4F"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právní tituly, zejména v personální oblasti (zákonnost zpracování), souhlas, smlouva, oprávněný zájem a další právní tituly, zvláštní kategorie OÚ (citlivé údaje)</w:t>
            </w:r>
          </w:p>
          <w:p w14:paraId="6AB258E0"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práva subjektů údajů (informace pro SÚ ve formulářích a na webu, žádosti o změny, výmaz, omezení zpracování, export dat, námitka)</w:t>
            </w:r>
          </w:p>
          <w:p w14:paraId="570881B5"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Časté chyby – omezení účelem, minimalizace, přesnost. Kamerové systémy, biometrické vstupní a docházkové systémy, </w:t>
            </w:r>
          </w:p>
          <w:p w14:paraId="7C64F203"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bezpečnost, incidenty,</w:t>
            </w:r>
          </w:p>
          <w:p w14:paraId="47A5678F"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vynechání pověřence při rozhodnutí, posouzení vlivu (DPIA),</w:t>
            </w:r>
          </w:p>
          <w:p w14:paraId="2F82A634" w14:textId="77777777" w:rsidR="004E23B5" w:rsidRPr="00E81ED3" w:rsidRDefault="004E23B5" w:rsidP="00B04825">
            <w:pPr>
              <w:pStyle w:val="Odstavecseseznamem"/>
              <w:numPr>
                <w:ilvl w:val="0"/>
                <w:numId w:val="1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lastRenderedPageBreak/>
              <w:t>Další chyby při typických situacích (poskytování informací, sledování na pracovišti, použití rodných čísel, bezúhonnost, občanské a další průkazy, kopie dokumentů)</w:t>
            </w:r>
          </w:p>
          <w:p w14:paraId="422ED6C8" w14:textId="77777777" w:rsidR="004E23B5" w:rsidRPr="00975F81" w:rsidRDefault="004E23B5" w:rsidP="003624EC">
            <w:pPr>
              <w:spacing w:after="60"/>
              <w:jc w:val="both"/>
              <w:rPr>
                <w:rFonts w:cstheme="minorHAnsi"/>
                <w:sz w:val="20"/>
                <w:szCs w:val="20"/>
              </w:rPr>
            </w:pPr>
            <w:r w:rsidRPr="00975F81">
              <w:rPr>
                <w:rFonts w:cstheme="minorHAnsi"/>
                <w:sz w:val="20"/>
                <w:szCs w:val="20"/>
              </w:rPr>
              <w:t xml:space="preserve">Přijatý </w:t>
            </w:r>
            <w:r w:rsidRPr="00975F81">
              <w:rPr>
                <w:rFonts w:cstheme="minorHAnsi"/>
                <w:b/>
                <w:sz w:val="20"/>
                <w:szCs w:val="20"/>
              </w:rPr>
              <w:t>adaptační zákon</w:t>
            </w:r>
            <w:r w:rsidRPr="00975F81">
              <w:rPr>
                <w:rFonts w:cstheme="minorHAnsi"/>
                <w:sz w:val="20"/>
                <w:szCs w:val="20"/>
              </w:rPr>
              <w:t xml:space="preserve"> o zpracování osobních údajů doplňuje obecné nařízení o ochraně osobních údajů (ON, GDPR). Nová stanoviska Úřadu pro ochranu osobních údajů a </w:t>
            </w:r>
            <w:r w:rsidRPr="00975F81">
              <w:rPr>
                <w:rFonts w:cstheme="minorHAnsi"/>
                <w:b/>
                <w:sz w:val="20"/>
                <w:szCs w:val="20"/>
              </w:rPr>
              <w:t>Vodítka Evropského sboru pro ochranu osobních údajů</w:t>
            </w:r>
            <w:r w:rsidRPr="00975F81">
              <w:rPr>
                <w:rFonts w:cstheme="minorHAnsi"/>
                <w:sz w:val="20"/>
                <w:szCs w:val="20"/>
              </w:rPr>
              <w:t xml:space="preserve"> je upřesňují. Až v jejich světle je často možné rozumět povinnostem při ochraně osobních údajů. Jak řešit žádosti subjektů údajů, jak je informovat na webu, co bezpečnostní incidenty, co požadavky Úřadu pro ochranu osobních údajů? Mnohdy implementace proběhla chybně a odhalují se problémy, jako nesprávné právní tituly, nedostatečné informace na webu apod.</w:t>
            </w:r>
          </w:p>
          <w:p w14:paraId="19F291D9" w14:textId="77777777" w:rsidR="004E23B5" w:rsidRPr="00E81ED3" w:rsidRDefault="004E23B5" w:rsidP="003624EC">
            <w:pPr>
              <w:rPr>
                <w:rFonts w:cstheme="minorHAnsi"/>
                <w:b/>
                <w:sz w:val="20"/>
                <w:szCs w:val="20"/>
              </w:rPr>
            </w:pPr>
            <w:r w:rsidRPr="00E81ED3">
              <w:rPr>
                <w:rFonts w:cstheme="minorHAnsi"/>
                <w:b/>
                <w:sz w:val="20"/>
                <w:szCs w:val="20"/>
              </w:rPr>
              <w:t>Praktické situace</w:t>
            </w:r>
          </w:p>
          <w:p w14:paraId="09D1E77C" w14:textId="77777777" w:rsidR="004E23B5" w:rsidRPr="00E81ED3" w:rsidRDefault="004E23B5" w:rsidP="00B04825">
            <w:pPr>
              <w:pStyle w:val="Odstavecseseznamem"/>
              <w:numPr>
                <w:ilvl w:val="0"/>
                <w:numId w:val="13"/>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nakládání s rodnými čísly,</w:t>
            </w:r>
          </w:p>
          <w:p w14:paraId="54AA359F" w14:textId="77777777" w:rsidR="004E23B5" w:rsidRPr="00E81ED3" w:rsidRDefault="004E23B5" w:rsidP="00B04825">
            <w:pPr>
              <w:pStyle w:val="Odstavecseseznamem"/>
              <w:numPr>
                <w:ilvl w:val="0"/>
                <w:numId w:val="13"/>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poskytování informací podle zákona o svobodném přístupu k informacím a ochrana osobních údajů (poskytování informací o činnosti orgánů územní samosprávy, zápisy a záznamy zastupitelstev, zveřejňování rozhodnutí orgánů veřejné správy, poskytování informací o platech zaměstnanců veřejné správy),</w:t>
            </w:r>
          </w:p>
          <w:p w14:paraId="20D7E9BC" w14:textId="77777777" w:rsidR="004E23B5" w:rsidRPr="00E81ED3" w:rsidRDefault="004E23B5" w:rsidP="00B04825">
            <w:pPr>
              <w:pStyle w:val="Odstavecseseznamem"/>
              <w:numPr>
                <w:ilvl w:val="0"/>
                <w:numId w:val="13"/>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pracovněprávní předpisy (sledování zaměstnanců na pracovišti a ve společných prostorách prostřednictvím kamerových systémů se záznamem, sledování e-mailové komunikace zaměstnanců),</w:t>
            </w:r>
          </w:p>
          <w:p w14:paraId="162E8407" w14:textId="77777777" w:rsidR="004E23B5" w:rsidRPr="00E81ED3" w:rsidRDefault="004E23B5" w:rsidP="00B04825">
            <w:pPr>
              <w:pStyle w:val="Odstavecseseznamem"/>
              <w:numPr>
                <w:ilvl w:val="0"/>
                <w:numId w:val="13"/>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osobní údaje a elektronická komunikace – kamerové systémy, e-mailová komunikace, nevyžádaná obchodní sdělení,</w:t>
            </w:r>
          </w:p>
          <w:p w14:paraId="118BB2E6" w14:textId="77777777" w:rsidR="004E23B5" w:rsidRPr="00E81ED3" w:rsidRDefault="004E23B5" w:rsidP="00B04825">
            <w:pPr>
              <w:pStyle w:val="Odstavecseseznamem"/>
              <w:numPr>
                <w:ilvl w:val="0"/>
                <w:numId w:val="13"/>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zpracování údajů podle zvláštních právních předpisů.</w:t>
            </w:r>
          </w:p>
          <w:p w14:paraId="375AD76E" w14:textId="77777777" w:rsidR="004E23B5" w:rsidRDefault="004E23B5" w:rsidP="003624EC">
            <w:pPr>
              <w:rPr>
                <w:rFonts w:cstheme="minorHAnsi"/>
                <w:bCs/>
                <w:sz w:val="20"/>
                <w:szCs w:val="20"/>
              </w:rPr>
            </w:pPr>
            <w:r w:rsidRPr="00E81ED3">
              <w:rPr>
                <w:rFonts w:cstheme="minorHAnsi"/>
                <w:sz w:val="20"/>
                <w:szCs w:val="20"/>
              </w:rPr>
              <w:t>Seminář je připravený pro manažery ochrany osobních údajů, pověřence, ale i referenty agend s osobními údaji.</w:t>
            </w:r>
          </w:p>
          <w:p w14:paraId="33076171" w14:textId="77777777" w:rsidR="004E23B5" w:rsidRPr="00AC7C8D" w:rsidRDefault="004E23B5" w:rsidP="003624EC">
            <w:pPr>
              <w:spacing w:after="60"/>
              <w:rPr>
                <w:b/>
                <w:sz w:val="20"/>
                <w:szCs w:val="20"/>
              </w:rPr>
            </w:pPr>
            <w:r w:rsidRPr="00E81ED3">
              <w:rPr>
                <w:rFonts w:cstheme="minorHAnsi"/>
                <w:b/>
                <w:bCs/>
                <w:sz w:val="20"/>
                <w:szCs w:val="20"/>
              </w:rPr>
              <w:t>Určení a předpokládané znalosti:</w:t>
            </w:r>
            <w:r w:rsidRPr="00E81ED3">
              <w:rPr>
                <w:rFonts w:cstheme="minorHAnsi"/>
                <w:sz w:val="20"/>
                <w:szCs w:val="20"/>
              </w:rPr>
              <w:t xml:space="preserve"> Obecné nařízení (GDPR) se vztahuje na všechny orgány veřejné správy, zřizované organizace, ovládané obchodní společnosti, školy, výzkumné instituce a další. Seminář je určen všem správcům, ať provedli či neprovedli dostatečnou implementaci obecného nařízení. Týká se vedoucích pracovníků, pověřenců, zástupců správce, zodpovědných za nastavení procesů. Umožní jim posoudit, co zatím zanedbali, vyjasnit některé sporné otázky, vyhodnotit zavedená opatření ochrany osobních údajů</w:t>
            </w:r>
            <w:r>
              <w:rPr>
                <w:rFonts w:cstheme="minorHAnsi"/>
                <w:sz w:val="20"/>
                <w:szCs w:val="20"/>
              </w:rPr>
              <w:t>.</w:t>
            </w:r>
            <w:r>
              <w:rPr>
                <w:rFonts w:cstheme="minorHAnsi"/>
                <w:bCs/>
                <w:sz w:val="20"/>
                <w:szCs w:val="20"/>
              </w:rPr>
              <w:t>)</w:t>
            </w:r>
          </w:p>
        </w:tc>
      </w:tr>
      <w:tr w:rsidR="0060646F" w14:paraId="62058643" w14:textId="77777777" w:rsidTr="00A8112B">
        <w:trPr>
          <w:trHeight w:val="143"/>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716EC25" w14:textId="776B55A6" w:rsidR="0060646F" w:rsidRDefault="0060646F" w:rsidP="008F1ACF">
            <w:pPr>
              <w:pStyle w:val="Nadpis1"/>
              <w:outlineLvl w:val="0"/>
              <w:rPr>
                <w:szCs w:val="22"/>
              </w:rPr>
            </w:pPr>
            <w:bookmarkStart w:id="46" w:name="_Toc67906979"/>
            <w:bookmarkStart w:id="47" w:name="_Toc90469496"/>
            <w:r>
              <w:rPr>
                <w:szCs w:val="22"/>
              </w:rPr>
              <w:lastRenderedPageBreak/>
              <w:t>KONTROLA A KONTROLNÍ PROTOKOLY I. – KONTROLA KROK ZA KROKEM</w:t>
            </w:r>
            <w:bookmarkEnd w:id="46"/>
            <w:bookmarkEnd w:id="47"/>
          </w:p>
          <w:p w14:paraId="156DF3F4" w14:textId="362C1EF6" w:rsidR="0060646F" w:rsidRDefault="00A026C6" w:rsidP="008F1ACF">
            <w:pPr>
              <w:spacing w:line="160" w:lineRule="atLeast"/>
              <w:rPr>
                <w:sz w:val="20"/>
                <w:szCs w:val="20"/>
              </w:rPr>
            </w:pPr>
            <w:r>
              <w:rPr>
                <w:noProof/>
              </w:rPr>
              <mc:AlternateContent>
                <mc:Choice Requires="wps">
                  <w:drawing>
                    <wp:anchor distT="0" distB="0" distL="114300" distR="114300" simplePos="0" relativeHeight="251781160" behindDoc="0" locked="0" layoutInCell="1" allowOverlap="1" wp14:anchorId="1FD0A3A7" wp14:editId="33AB801B">
                      <wp:simplePos x="0" y="0"/>
                      <wp:positionH relativeFrom="column">
                        <wp:posOffset>2850515</wp:posOffset>
                      </wp:positionH>
                      <wp:positionV relativeFrom="paragraph">
                        <wp:posOffset>57150</wp:posOffset>
                      </wp:positionV>
                      <wp:extent cx="3175000" cy="809625"/>
                      <wp:effectExtent l="0" t="0" r="0" b="9525"/>
                      <wp:wrapNone/>
                      <wp:docPr id="46" name="Textové pole 46"/>
                      <wp:cNvGraphicFramePr/>
                      <a:graphic xmlns:a="http://schemas.openxmlformats.org/drawingml/2006/main">
                        <a:graphicData uri="http://schemas.microsoft.com/office/word/2010/wordprocessingShape">
                          <wps:wsp>
                            <wps:cNvSpPr txBox="1"/>
                            <wps:spPr>
                              <a:xfrm>
                                <a:off x="0" y="0"/>
                                <a:ext cx="3175000" cy="809625"/>
                              </a:xfrm>
                              <a:prstGeom prst="rect">
                                <a:avLst/>
                              </a:prstGeom>
                              <a:noFill/>
                              <a:ln>
                                <a:noFill/>
                              </a:ln>
                              <a:effectLst/>
                            </wps:spPr>
                            <wps:txbx>
                              <w:txbxContent>
                                <w:p w14:paraId="345B69A7"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31F1067B" w14:textId="7C59119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sidR="00A026C6">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D0A3A7" id="Textové pole 46" o:spid="_x0000_s1052" type="#_x0000_t202" style="position:absolute;margin-left:224.45pt;margin-top:4.5pt;width:250pt;height:63.75pt;z-index:251781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" filled="f" stroked="f">
                      <v:textbox>
                        <w:txbxContent>
                          <w:p w14:paraId="345B69A7"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31F1067B" w14:textId="7C59119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sidR="00A026C6">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0060646F">
              <w:rPr>
                <w:b/>
                <w:bCs/>
                <w:sz w:val="20"/>
                <w:szCs w:val="20"/>
              </w:rPr>
              <w:t>Termín:</w:t>
            </w:r>
            <w:r w:rsidR="0060646F">
              <w:rPr>
                <w:sz w:val="20"/>
                <w:szCs w:val="20"/>
              </w:rPr>
              <w:t xml:space="preserve"> </w:t>
            </w:r>
            <w:r w:rsidR="00C633BD">
              <w:rPr>
                <w:sz w:val="20"/>
                <w:szCs w:val="20"/>
              </w:rPr>
              <w:t>1</w:t>
            </w:r>
            <w:r w:rsidR="00F43C50">
              <w:rPr>
                <w:sz w:val="20"/>
                <w:szCs w:val="20"/>
              </w:rPr>
              <w:t>8</w:t>
            </w:r>
            <w:r w:rsidR="0060646F">
              <w:rPr>
                <w:sz w:val="20"/>
                <w:szCs w:val="20"/>
              </w:rPr>
              <w:t xml:space="preserve">. </w:t>
            </w:r>
            <w:r w:rsidR="00F43C50">
              <w:rPr>
                <w:sz w:val="20"/>
                <w:szCs w:val="20"/>
              </w:rPr>
              <w:t>května</w:t>
            </w:r>
            <w:r w:rsidR="0060646F">
              <w:rPr>
                <w:sz w:val="20"/>
                <w:szCs w:val="20"/>
              </w:rPr>
              <w:t xml:space="preserve"> 202</w:t>
            </w:r>
            <w:r w:rsidR="00F43C50">
              <w:rPr>
                <w:sz w:val="20"/>
                <w:szCs w:val="20"/>
              </w:rPr>
              <w:t>2</w:t>
            </w:r>
          </w:p>
          <w:p w14:paraId="36348712" w14:textId="5BE8ADCB" w:rsidR="0060646F" w:rsidRDefault="0060646F" w:rsidP="008F1ACF">
            <w:pPr>
              <w:spacing w:line="240" w:lineRule="atLeast"/>
              <w:rPr>
                <w:b/>
                <w:bCs/>
                <w:sz w:val="20"/>
                <w:szCs w:val="20"/>
              </w:rPr>
            </w:pPr>
            <w:r>
              <w:rPr>
                <w:b/>
                <w:bCs/>
                <w:sz w:val="20"/>
                <w:szCs w:val="20"/>
              </w:rPr>
              <w:t xml:space="preserve">Čas: </w:t>
            </w:r>
            <w:r>
              <w:rPr>
                <w:sz w:val="20"/>
                <w:szCs w:val="20"/>
              </w:rPr>
              <w:t>9,00 – 1</w:t>
            </w:r>
            <w:r w:rsidR="004376F3">
              <w:rPr>
                <w:sz w:val="20"/>
                <w:szCs w:val="20"/>
              </w:rPr>
              <w:t>3</w:t>
            </w:r>
            <w:r>
              <w:rPr>
                <w:sz w:val="20"/>
                <w:szCs w:val="20"/>
              </w:rPr>
              <w:t>,</w:t>
            </w:r>
            <w:r w:rsidR="004376F3">
              <w:rPr>
                <w:sz w:val="20"/>
                <w:szCs w:val="20"/>
              </w:rPr>
              <w:t>45</w:t>
            </w:r>
          </w:p>
          <w:p w14:paraId="182E968E" w14:textId="6AB8CFB4" w:rsidR="0060646F" w:rsidRDefault="0060646F" w:rsidP="008F1ACF">
            <w:pPr>
              <w:rPr>
                <w:sz w:val="20"/>
                <w:szCs w:val="20"/>
              </w:rPr>
            </w:pPr>
            <w:r>
              <w:rPr>
                <w:b/>
                <w:bCs/>
                <w:sz w:val="20"/>
                <w:szCs w:val="20"/>
              </w:rPr>
              <w:t>Lektor:</w:t>
            </w:r>
            <w:r>
              <w:rPr>
                <w:sz w:val="20"/>
                <w:szCs w:val="20"/>
              </w:rPr>
              <w:t xml:space="preserve"> Ing. Bc. Michal Sklenář</w:t>
            </w:r>
          </w:p>
          <w:p w14:paraId="4E529755" w14:textId="77777777" w:rsidR="0060646F" w:rsidRDefault="0060646F" w:rsidP="008F1ACF">
            <w:pPr>
              <w:spacing w:line="0" w:lineRule="atLeast"/>
              <w:rPr>
                <w:rFonts w:cs="Calibri"/>
                <w:sz w:val="20"/>
                <w:szCs w:val="20"/>
                <w:lang w:eastAsia="cs-CZ"/>
              </w:rPr>
            </w:pPr>
            <w:r>
              <w:rPr>
                <w:rFonts w:eastAsia="Times New Roman" w:cs="Calibri"/>
                <w:b/>
                <w:bCs/>
                <w:sz w:val="20"/>
                <w:szCs w:val="20"/>
                <w:lang w:eastAsia="cs-CZ"/>
              </w:rPr>
              <w:t>Číslo akreditace:</w:t>
            </w:r>
            <w:r>
              <w:rPr>
                <w:rFonts w:eastAsia="Times New Roman" w:cs="Calibri"/>
                <w:sz w:val="20"/>
                <w:szCs w:val="20"/>
                <w:lang w:eastAsia="cs-CZ"/>
              </w:rPr>
              <w:t xml:space="preserve"> </w:t>
            </w:r>
            <w:r>
              <w:rPr>
                <w:rFonts w:cs="Calibri"/>
                <w:sz w:val="20"/>
                <w:szCs w:val="20"/>
                <w:lang w:eastAsia="cs-CZ"/>
              </w:rPr>
              <w:t>AK/PV-288/2018</w:t>
            </w:r>
          </w:p>
          <w:p w14:paraId="65EA7C87" w14:textId="5CE22D25" w:rsidR="00550215" w:rsidRDefault="00550215" w:rsidP="00413945">
            <w:r>
              <w:rPr>
                <w:b/>
                <w:bCs/>
                <w:sz w:val="20"/>
                <w:szCs w:val="20"/>
                <w:shd w:val="clear" w:color="auto" w:fill="DBE5F1" w:themeFill="accent1" w:themeFillTint="33"/>
              </w:rPr>
              <w:t>Cena prezenčně (bez DPH/včetně DPH):</w:t>
            </w:r>
            <w:r>
              <w:t xml:space="preserve"> </w:t>
            </w:r>
            <w:r w:rsidR="00413945">
              <w:t>2.720,- Kč / 3.291,2 Kč</w:t>
            </w:r>
          </w:p>
          <w:p w14:paraId="5184783C" w14:textId="4AD2FC47" w:rsidR="005613ED" w:rsidRPr="00E15E5E" w:rsidRDefault="00550215" w:rsidP="00E15E5E">
            <w:r>
              <w:rPr>
                <w:b/>
                <w:bCs/>
                <w:sz w:val="20"/>
                <w:szCs w:val="20"/>
                <w:shd w:val="clear" w:color="auto" w:fill="DBE5F1" w:themeFill="accent1" w:themeFillTint="33"/>
              </w:rPr>
              <w:t>Cena online (bez DPH/včetně DPH):</w:t>
            </w:r>
            <w:r w:rsidR="00E15E5E">
              <w:rPr>
                <w:b/>
                <w:bCs/>
                <w:sz w:val="20"/>
                <w:szCs w:val="20"/>
                <w:shd w:val="clear" w:color="auto" w:fill="DBE5F1" w:themeFill="accent1" w:themeFillTint="33"/>
              </w:rPr>
              <w:t xml:space="preserve"> </w:t>
            </w:r>
            <w:r w:rsidR="00E15E5E">
              <w:t>2.448,- Kč / 2.962,08Kč</w:t>
            </w:r>
          </w:p>
        </w:tc>
      </w:tr>
      <w:tr w:rsidR="0060646F" w14:paraId="020F4368" w14:textId="77777777" w:rsidTr="00A8112B">
        <w:trPr>
          <w:trHeight w:val="142"/>
        </w:trPr>
        <w:tc>
          <w:tcPr>
            <w:tcW w:w="10185" w:type="dxa"/>
            <w:gridSpan w:val="2"/>
            <w:tcBorders>
              <w:top w:val="dashSmallGap" w:sz="4" w:space="0" w:color="auto"/>
              <w:left w:val="single" w:sz="18" w:space="0" w:color="auto"/>
              <w:bottom w:val="double" w:sz="12" w:space="0" w:color="auto"/>
              <w:right w:val="single" w:sz="18" w:space="0" w:color="auto"/>
            </w:tcBorders>
          </w:tcPr>
          <w:p w14:paraId="08FCAAD5" w14:textId="77777777" w:rsidR="0060646F" w:rsidRDefault="0060646F" w:rsidP="008F1ACF">
            <w:pPr>
              <w:tabs>
                <w:tab w:val="right" w:pos="5500"/>
              </w:tabs>
              <w:spacing w:before="120" w:after="120"/>
              <w:jc w:val="both"/>
              <w:rPr>
                <w:b/>
                <w:sz w:val="20"/>
                <w:szCs w:val="20"/>
              </w:rPr>
            </w:pPr>
            <w:r>
              <w:rPr>
                <w:b/>
                <w:sz w:val="20"/>
                <w:szCs w:val="20"/>
              </w:rPr>
              <w:t>CÍLEM TÉTO ČÁSTI I. JE SEZNÁMIT ÚČASTNÍKY S PRÁVNÍ ÚPRAVOU KONTROLY VYKONÁVANÉ V RÁMCI VEŘEJNÉ SPRÁVY, KROK ZA KROKEM.</w:t>
            </w:r>
          </w:p>
          <w:p w14:paraId="603275D5" w14:textId="77777777" w:rsidR="0060646F" w:rsidRDefault="0060646F" w:rsidP="008F1ACF">
            <w:pPr>
              <w:tabs>
                <w:tab w:val="right" w:pos="5500"/>
              </w:tabs>
              <w:jc w:val="both"/>
              <w:rPr>
                <w:bCs/>
                <w:sz w:val="20"/>
                <w:szCs w:val="20"/>
              </w:rPr>
            </w:pPr>
            <w:r>
              <w:rPr>
                <w:sz w:val="20"/>
                <w:szCs w:val="20"/>
              </w:rPr>
              <w:t>Součástí kurzu jsou chronologicky na sebe navazující postupy při výkonu veřejnosprávní kontroly v souladu se zákonem č.</w:t>
            </w:r>
            <w:r>
              <w:rPr>
                <w:bCs/>
                <w:sz w:val="20"/>
                <w:szCs w:val="20"/>
              </w:rPr>
              <w:t xml:space="preserve"> 255/2012 Sb., o kontrole (kontrolní řád), včetně komentářů k tomuto zákonu, a vybrané části zákona č. 320/2001 Sb., o finanční kontrole ve veřejné správě a o změně některých zákonů, týkající se části veřejnosprávní kontroly. </w:t>
            </w:r>
          </w:p>
          <w:p w14:paraId="0ADF5F06" w14:textId="77777777" w:rsidR="0060646F" w:rsidRDefault="0060646F" w:rsidP="008F1ACF">
            <w:pPr>
              <w:tabs>
                <w:tab w:val="right" w:pos="5500"/>
              </w:tabs>
              <w:spacing w:before="120" w:after="120"/>
              <w:jc w:val="both"/>
              <w:rPr>
                <w:bCs/>
                <w:sz w:val="20"/>
                <w:szCs w:val="20"/>
              </w:rPr>
            </w:pPr>
            <w:r>
              <w:rPr>
                <w:bCs/>
                <w:sz w:val="20"/>
                <w:szCs w:val="20"/>
              </w:rPr>
              <w:t xml:space="preserve">V rámci semináře obdrží účastnící praktické rady a tipy, jaké obsahové náležitosti jsou pro související dokumenty důležité (např. protokol o kontrole, vyřízení námitek). </w:t>
            </w:r>
          </w:p>
          <w:p w14:paraId="364D1936" w14:textId="77777777" w:rsidR="0060646F" w:rsidRDefault="0060646F" w:rsidP="008F1ACF">
            <w:pPr>
              <w:tabs>
                <w:tab w:val="right" w:pos="5500"/>
              </w:tabs>
              <w:jc w:val="both"/>
              <w:rPr>
                <w:b/>
                <w:sz w:val="20"/>
                <w:szCs w:val="20"/>
              </w:rPr>
            </w:pPr>
            <w:r>
              <w:rPr>
                <w:b/>
                <w:sz w:val="20"/>
                <w:szCs w:val="20"/>
              </w:rPr>
              <w:t xml:space="preserve">Obsah: </w:t>
            </w:r>
          </w:p>
          <w:p w14:paraId="46CCF0A7" w14:textId="77777777" w:rsidR="0060646F" w:rsidRDefault="0060646F" w:rsidP="008F1ACF">
            <w:pPr>
              <w:jc w:val="both"/>
              <w:rPr>
                <w:bCs/>
                <w:sz w:val="20"/>
                <w:szCs w:val="20"/>
              </w:rPr>
            </w:pPr>
            <w:r>
              <w:rPr>
                <w:bCs/>
                <w:sz w:val="20"/>
                <w:szCs w:val="20"/>
              </w:rPr>
              <w:t xml:space="preserve">Zákon č. 255/2012 Sb., o kontrole (kontrolní řád): </w:t>
            </w:r>
          </w:p>
          <w:p w14:paraId="3F390DCF" w14:textId="77777777" w:rsidR="0060646F" w:rsidRDefault="0060646F" w:rsidP="00B04825">
            <w:pPr>
              <w:pStyle w:val="Odstavecseseznamem"/>
              <w:numPr>
                <w:ilvl w:val="0"/>
                <w:numId w:val="18"/>
              </w:numPr>
              <w:jc w:val="both"/>
              <w:rPr>
                <w:bCs/>
                <w:sz w:val="20"/>
                <w:szCs w:val="20"/>
              </w:rPr>
            </w:pPr>
            <w:r>
              <w:rPr>
                <w:bCs/>
                <w:sz w:val="20"/>
                <w:szCs w:val="20"/>
              </w:rPr>
              <w:t xml:space="preserve">působnost, formy kontroly, </w:t>
            </w:r>
          </w:p>
          <w:p w14:paraId="0AD3A18F" w14:textId="77777777" w:rsidR="0060646F" w:rsidRDefault="0060646F" w:rsidP="00B04825">
            <w:pPr>
              <w:pStyle w:val="Odstavecseseznamem"/>
              <w:numPr>
                <w:ilvl w:val="0"/>
                <w:numId w:val="18"/>
              </w:numPr>
              <w:jc w:val="both"/>
              <w:rPr>
                <w:bCs/>
                <w:sz w:val="20"/>
                <w:szCs w:val="20"/>
              </w:rPr>
            </w:pPr>
            <w:r>
              <w:rPr>
                <w:bCs/>
                <w:sz w:val="20"/>
                <w:szCs w:val="20"/>
              </w:rPr>
              <w:t xml:space="preserve">pověření ke kontrole, zahájení kontroly, </w:t>
            </w:r>
          </w:p>
          <w:p w14:paraId="73E998E1" w14:textId="77777777" w:rsidR="0060646F" w:rsidRDefault="0060646F" w:rsidP="00B04825">
            <w:pPr>
              <w:pStyle w:val="Odstavecseseznamem"/>
              <w:numPr>
                <w:ilvl w:val="0"/>
                <w:numId w:val="18"/>
              </w:numPr>
              <w:jc w:val="both"/>
              <w:rPr>
                <w:bCs/>
                <w:sz w:val="20"/>
                <w:szCs w:val="20"/>
              </w:rPr>
            </w:pPr>
            <w:r>
              <w:rPr>
                <w:bCs/>
                <w:sz w:val="20"/>
                <w:szCs w:val="20"/>
              </w:rPr>
              <w:t xml:space="preserve">práva a povinnosti kontrolujícího/kontrolované osoby, </w:t>
            </w:r>
          </w:p>
          <w:p w14:paraId="639AD6D6" w14:textId="77777777" w:rsidR="0060646F" w:rsidRDefault="0060646F" w:rsidP="00B04825">
            <w:pPr>
              <w:pStyle w:val="Odstavecseseznamem"/>
              <w:numPr>
                <w:ilvl w:val="0"/>
                <w:numId w:val="18"/>
              </w:numPr>
              <w:jc w:val="both"/>
              <w:rPr>
                <w:bCs/>
                <w:sz w:val="20"/>
                <w:szCs w:val="20"/>
              </w:rPr>
            </w:pPr>
            <w:r>
              <w:rPr>
                <w:bCs/>
                <w:sz w:val="20"/>
                <w:szCs w:val="20"/>
              </w:rPr>
              <w:t xml:space="preserve">protokol o kontrole, </w:t>
            </w:r>
          </w:p>
          <w:p w14:paraId="4630CD8C" w14:textId="77777777" w:rsidR="0060646F" w:rsidRDefault="0060646F" w:rsidP="00B04825">
            <w:pPr>
              <w:pStyle w:val="Odstavecseseznamem"/>
              <w:numPr>
                <w:ilvl w:val="0"/>
                <w:numId w:val="18"/>
              </w:numPr>
              <w:jc w:val="both"/>
              <w:rPr>
                <w:bCs/>
                <w:sz w:val="20"/>
                <w:szCs w:val="20"/>
              </w:rPr>
            </w:pPr>
            <w:r>
              <w:rPr>
                <w:bCs/>
                <w:sz w:val="20"/>
                <w:szCs w:val="20"/>
              </w:rPr>
              <w:t xml:space="preserve">námitky a jejich vyřízení, </w:t>
            </w:r>
          </w:p>
          <w:p w14:paraId="594A4CB9" w14:textId="77777777" w:rsidR="0060646F" w:rsidRDefault="0060646F" w:rsidP="00B04825">
            <w:pPr>
              <w:pStyle w:val="Odstavecseseznamem"/>
              <w:numPr>
                <w:ilvl w:val="0"/>
                <w:numId w:val="18"/>
              </w:numPr>
              <w:jc w:val="both"/>
              <w:rPr>
                <w:bCs/>
                <w:sz w:val="20"/>
                <w:szCs w:val="20"/>
              </w:rPr>
            </w:pPr>
            <w:r>
              <w:rPr>
                <w:bCs/>
                <w:sz w:val="20"/>
                <w:szCs w:val="20"/>
              </w:rPr>
              <w:t xml:space="preserve">ukončení kontroly, </w:t>
            </w:r>
          </w:p>
          <w:p w14:paraId="126E3F62" w14:textId="77777777" w:rsidR="0060646F" w:rsidRDefault="0060646F" w:rsidP="00B04825">
            <w:pPr>
              <w:pStyle w:val="Odstavecseseznamem"/>
              <w:numPr>
                <w:ilvl w:val="0"/>
                <w:numId w:val="18"/>
              </w:numPr>
              <w:jc w:val="both"/>
              <w:rPr>
                <w:bCs/>
                <w:sz w:val="20"/>
                <w:szCs w:val="20"/>
              </w:rPr>
            </w:pPr>
            <w:r>
              <w:rPr>
                <w:bCs/>
                <w:sz w:val="20"/>
                <w:szCs w:val="20"/>
              </w:rPr>
              <w:t xml:space="preserve">správní delikty, </w:t>
            </w:r>
          </w:p>
          <w:p w14:paraId="2A8254D7" w14:textId="77777777" w:rsidR="0060646F" w:rsidRDefault="0060646F" w:rsidP="00B04825">
            <w:pPr>
              <w:pStyle w:val="Odstavecseseznamem"/>
              <w:numPr>
                <w:ilvl w:val="0"/>
                <w:numId w:val="18"/>
              </w:numPr>
              <w:jc w:val="both"/>
              <w:rPr>
                <w:bCs/>
                <w:sz w:val="20"/>
                <w:szCs w:val="20"/>
              </w:rPr>
            </w:pPr>
            <w:r>
              <w:rPr>
                <w:bCs/>
                <w:sz w:val="20"/>
                <w:szCs w:val="20"/>
              </w:rPr>
              <w:t xml:space="preserve">úkony navazující na kontrolu, atd. </w:t>
            </w:r>
          </w:p>
          <w:p w14:paraId="64FD8575" w14:textId="77777777" w:rsidR="0060646F" w:rsidRDefault="0060646F" w:rsidP="008F1ACF">
            <w:pPr>
              <w:jc w:val="both"/>
              <w:rPr>
                <w:bCs/>
                <w:sz w:val="20"/>
                <w:szCs w:val="20"/>
              </w:rPr>
            </w:pPr>
          </w:p>
          <w:p w14:paraId="6CF5D309" w14:textId="77777777" w:rsidR="0060646F" w:rsidRDefault="0060646F" w:rsidP="008F1ACF">
            <w:pPr>
              <w:jc w:val="both"/>
              <w:rPr>
                <w:bCs/>
                <w:sz w:val="20"/>
                <w:szCs w:val="20"/>
              </w:rPr>
            </w:pPr>
            <w:r>
              <w:rPr>
                <w:bCs/>
                <w:sz w:val="20"/>
                <w:szCs w:val="20"/>
              </w:rPr>
              <w:t xml:space="preserve">Zákon č. 320/2001 Sb. (o finanční kontrole): </w:t>
            </w:r>
          </w:p>
          <w:p w14:paraId="2DADF1F0" w14:textId="77777777" w:rsidR="0060646F" w:rsidRDefault="0060646F" w:rsidP="00B04825">
            <w:pPr>
              <w:pStyle w:val="Odstavecseseznamem"/>
              <w:numPr>
                <w:ilvl w:val="0"/>
                <w:numId w:val="19"/>
              </w:numPr>
              <w:jc w:val="both"/>
              <w:rPr>
                <w:bCs/>
                <w:sz w:val="20"/>
                <w:szCs w:val="20"/>
              </w:rPr>
            </w:pPr>
            <w:r>
              <w:rPr>
                <w:bCs/>
                <w:sz w:val="20"/>
                <w:szCs w:val="20"/>
              </w:rPr>
              <w:t xml:space="preserve">pojmy, rozsah finanční kontroly, </w:t>
            </w:r>
          </w:p>
          <w:p w14:paraId="05274CCC" w14:textId="77777777" w:rsidR="0060646F" w:rsidRDefault="0060646F" w:rsidP="00B04825">
            <w:pPr>
              <w:pStyle w:val="Odstavecseseznamem"/>
              <w:numPr>
                <w:ilvl w:val="0"/>
                <w:numId w:val="19"/>
              </w:numPr>
              <w:jc w:val="both"/>
              <w:rPr>
                <w:bCs/>
                <w:sz w:val="20"/>
                <w:szCs w:val="20"/>
              </w:rPr>
            </w:pPr>
            <w:r>
              <w:rPr>
                <w:bCs/>
                <w:sz w:val="20"/>
                <w:szCs w:val="20"/>
              </w:rPr>
              <w:t xml:space="preserve">účel a druhy kontrol, </w:t>
            </w:r>
          </w:p>
          <w:p w14:paraId="4FB9E1F6" w14:textId="77777777" w:rsidR="0060646F" w:rsidRDefault="0060646F" w:rsidP="00B04825">
            <w:pPr>
              <w:pStyle w:val="Odstavecseseznamem"/>
              <w:numPr>
                <w:ilvl w:val="0"/>
                <w:numId w:val="19"/>
              </w:numPr>
              <w:tabs>
                <w:tab w:val="right" w:pos="5500"/>
              </w:tabs>
              <w:jc w:val="both"/>
              <w:rPr>
                <w:bCs/>
                <w:sz w:val="20"/>
                <w:szCs w:val="20"/>
              </w:rPr>
            </w:pPr>
            <w:r>
              <w:rPr>
                <w:bCs/>
                <w:sz w:val="20"/>
                <w:szCs w:val="20"/>
              </w:rPr>
              <w:t xml:space="preserve">kontrolní metody, </w:t>
            </w:r>
            <w:r>
              <w:rPr>
                <w:bCs/>
                <w:sz w:val="20"/>
                <w:szCs w:val="20"/>
              </w:rPr>
              <w:tab/>
            </w:r>
          </w:p>
          <w:p w14:paraId="291E6885" w14:textId="77777777" w:rsidR="0060646F" w:rsidRDefault="0060646F" w:rsidP="00B04825">
            <w:pPr>
              <w:pStyle w:val="Odstavecseseznamem"/>
              <w:numPr>
                <w:ilvl w:val="0"/>
                <w:numId w:val="19"/>
              </w:numPr>
              <w:jc w:val="both"/>
              <w:rPr>
                <w:bCs/>
                <w:sz w:val="20"/>
                <w:szCs w:val="20"/>
              </w:rPr>
            </w:pPr>
            <w:r>
              <w:rPr>
                <w:bCs/>
                <w:sz w:val="20"/>
                <w:szCs w:val="20"/>
              </w:rPr>
              <w:lastRenderedPageBreak/>
              <w:t xml:space="preserve">principy "3E" </w:t>
            </w:r>
          </w:p>
          <w:p w14:paraId="0E9C7B1B" w14:textId="77777777" w:rsidR="0060646F" w:rsidRDefault="0060646F" w:rsidP="00B04825">
            <w:pPr>
              <w:pStyle w:val="Odstavecseseznamem"/>
              <w:numPr>
                <w:ilvl w:val="0"/>
                <w:numId w:val="19"/>
              </w:numPr>
              <w:jc w:val="both"/>
              <w:rPr>
                <w:bCs/>
                <w:sz w:val="20"/>
                <w:szCs w:val="20"/>
              </w:rPr>
            </w:pPr>
            <w:r>
              <w:rPr>
                <w:bCs/>
                <w:sz w:val="20"/>
                <w:szCs w:val="20"/>
              </w:rPr>
              <w:t xml:space="preserve">kontrolní skupina, atd. </w:t>
            </w:r>
          </w:p>
          <w:p w14:paraId="242B648C" w14:textId="77777777" w:rsidR="0060646F" w:rsidRDefault="0060646F" w:rsidP="008F1ACF">
            <w:pPr>
              <w:jc w:val="both"/>
              <w:rPr>
                <w:b/>
                <w:sz w:val="20"/>
                <w:szCs w:val="20"/>
              </w:rPr>
            </w:pPr>
          </w:p>
          <w:p w14:paraId="2FBD0901" w14:textId="77777777" w:rsidR="0060646F" w:rsidRPr="00D77E23" w:rsidRDefault="0060646F" w:rsidP="008F1ACF">
            <w:pPr>
              <w:spacing w:after="60"/>
              <w:rPr>
                <w:rFonts w:ascii="Calibri" w:eastAsia="Calibri" w:hAnsi="Calibri" w:cs="Times New Roman"/>
                <w:b/>
                <w:sz w:val="18"/>
                <w:szCs w:val="21"/>
              </w:rPr>
            </w:pPr>
            <w:r>
              <w:rPr>
                <w:b/>
                <w:sz w:val="20"/>
                <w:szCs w:val="20"/>
              </w:rPr>
              <w:t xml:space="preserve">Určení a předpokládané znalosti: </w:t>
            </w:r>
            <w:r>
              <w:rPr>
                <w:bCs/>
                <w:sz w:val="20"/>
                <w:szCs w:val="20"/>
              </w:rPr>
              <w:t>Pracovníci veřejné správy, kteří vykonávají kontrolu příspěvkových organizací, kontrolu příjemců dotací, kontrolu v rámci strukturálních fondů. Kurz nevyžaduje žádné předchozí znalosti.</w:t>
            </w:r>
          </w:p>
        </w:tc>
      </w:tr>
      <w:tr w:rsidR="0060646F" w14:paraId="6F85AA73" w14:textId="77777777" w:rsidTr="00A8112B">
        <w:trPr>
          <w:trHeight w:val="24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E99B0AB" w14:textId="6D8089F7" w:rsidR="0060646F" w:rsidRDefault="009159B5" w:rsidP="008F1ACF">
            <w:pPr>
              <w:pStyle w:val="Nadpis1"/>
              <w:outlineLvl w:val="0"/>
              <w:rPr>
                <w:b w:val="0"/>
                <w:szCs w:val="22"/>
              </w:rPr>
            </w:pPr>
            <w:bookmarkStart w:id="48" w:name="_Toc67906980"/>
            <w:bookmarkStart w:id="49" w:name="_Toc90469497"/>
            <w:r>
              <w:rPr>
                <w:noProof/>
              </w:rPr>
              <w:lastRenderedPageBreak/>
              <mc:AlternateContent>
                <mc:Choice Requires="wps">
                  <w:drawing>
                    <wp:anchor distT="0" distB="0" distL="114300" distR="114300" simplePos="0" relativeHeight="251782184" behindDoc="0" locked="0" layoutInCell="1" allowOverlap="1" wp14:anchorId="222303F4" wp14:editId="5D4778D7">
                      <wp:simplePos x="0" y="0"/>
                      <wp:positionH relativeFrom="column">
                        <wp:posOffset>2955925</wp:posOffset>
                      </wp:positionH>
                      <wp:positionV relativeFrom="paragraph">
                        <wp:posOffset>149860</wp:posOffset>
                      </wp:positionV>
                      <wp:extent cx="3149600" cy="819150"/>
                      <wp:effectExtent l="0" t="0" r="0" b="0"/>
                      <wp:wrapNone/>
                      <wp:docPr id="51" name="Textové pole 51"/>
                      <wp:cNvGraphicFramePr/>
                      <a:graphic xmlns:a="http://schemas.openxmlformats.org/drawingml/2006/main">
                        <a:graphicData uri="http://schemas.microsoft.com/office/word/2010/wordprocessingShape">
                          <wps:wsp>
                            <wps:cNvSpPr txBox="1"/>
                            <wps:spPr>
                              <a:xfrm>
                                <a:off x="0" y="0"/>
                                <a:ext cx="3149600" cy="819150"/>
                              </a:xfrm>
                              <a:prstGeom prst="rect">
                                <a:avLst/>
                              </a:prstGeom>
                              <a:noFill/>
                              <a:ln>
                                <a:noFill/>
                              </a:ln>
                              <a:effectLst/>
                            </wps:spPr>
                            <wps:txbx>
                              <w:txbxContent>
                                <w:p w14:paraId="3CB43A86"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6935F9C6" w14:textId="736EB814" w:rsidR="0060646F" w:rsidRDefault="0060646F" w:rsidP="0060646F">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r w:rsidR="009159B5">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2303F4" id="Textové pole 51" o:spid="_x0000_s1053" type="#_x0000_t202" style="position:absolute;margin-left:232.75pt;margin-top:11.8pt;width:248pt;height:64.5pt;z-index:251782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" filled="f" stroked="f">
                      <v:textbox>
                        <w:txbxContent>
                          <w:p w14:paraId="3CB43A86" w14:textId="77777777" w:rsidR="0060646F" w:rsidRDefault="0060646F" w:rsidP="0060646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6935F9C6" w14:textId="736EB814" w:rsidR="0060646F" w:rsidRDefault="0060646F" w:rsidP="0060646F">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r w:rsidR="009159B5">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pokročilé</w:t>
                            </w:r>
                          </w:p>
                        </w:txbxContent>
                      </v:textbox>
                    </v:shape>
                  </w:pict>
                </mc:Fallback>
              </mc:AlternateContent>
            </w:r>
            <w:r w:rsidR="0060646F" w:rsidRPr="00081B8F">
              <w:rPr>
                <w:szCs w:val="22"/>
              </w:rPr>
              <w:t>KONTROLA A KONTROLNÍ PROTOKOLY</w:t>
            </w:r>
            <w:r w:rsidR="0060646F">
              <w:rPr>
                <w:szCs w:val="22"/>
              </w:rPr>
              <w:t xml:space="preserve"> II.</w:t>
            </w:r>
            <w:r w:rsidR="0060646F" w:rsidRPr="00081B8F">
              <w:rPr>
                <w:szCs w:val="22"/>
              </w:rPr>
              <w:t xml:space="preserve"> - ŘEŠENÍ KONTROLNÍCH ZJIŠTĚNÍ V PRAXI</w:t>
            </w:r>
            <w:bookmarkEnd w:id="48"/>
            <w:bookmarkEnd w:id="49"/>
          </w:p>
          <w:p w14:paraId="091B5955" w14:textId="7027613A" w:rsidR="0060646F" w:rsidRDefault="0060646F" w:rsidP="008F1ACF">
            <w:pPr>
              <w:spacing w:line="160" w:lineRule="atLeast"/>
              <w:rPr>
                <w:rFonts w:cstheme="minorHAnsi"/>
                <w:sz w:val="20"/>
                <w:szCs w:val="20"/>
              </w:rPr>
            </w:pPr>
            <w:r>
              <w:rPr>
                <w:rFonts w:cstheme="minorHAnsi"/>
                <w:b/>
                <w:bCs/>
                <w:sz w:val="20"/>
                <w:szCs w:val="20"/>
              </w:rPr>
              <w:t>Termín:</w:t>
            </w:r>
            <w:r>
              <w:rPr>
                <w:rFonts w:cstheme="minorHAnsi"/>
                <w:sz w:val="20"/>
                <w:szCs w:val="20"/>
              </w:rPr>
              <w:t xml:space="preserve"> </w:t>
            </w:r>
            <w:r w:rsidR="00C633BD">
              <w:rPr>
                <w:rFonts w:cstheme="minorHAnsi"/>
                <w:sz w:val="20"/>
                <w:szCs w:val="20"/>
              </w:rPr>
              <w:t>1</w:t>
            </w:r>
            <w:r w:rsidR="00101F26">
              <w:rPr>
                <w:rFonts w:cstheme="minorHAnsi"/>
                <w:sz w:val="20"/>
                <w:szCs w:val="20"/>
              </w:rPr>
              <w:t>9</w:t>
            </w:r>
            <w:r>
              <w:rPr>
                <w:rFonts w:cstheme="minorHAnsi"/>
                <w:sz w:val="20"/>
                <w:szCs w:val="20"/>
              </w:rPr>
              <w:t xml:space="preserve">. </w:t>
            </w:r>
            <w:r w:rsidR="00101F26">
              <w:rPr>
                <w:rFonts w:cstheme="minorHAnsi"/>
                <w:sz w:val="20"/>
                <w:szCs w:val="20"/>
              </w:rPr>
              <w:t>května</w:t>
            </w:r>
            <w:r>
              <w:rPr>
                <w:rFonts w:cstheme="minorHAnsi"/>
                <w:sz w:val="20"/>
                <w:szCs w:val="20"/>
              </w:rPr>
              <w:t xml:space="preserve"> 202</w:t>
            </w:r>
            <w:r w:rsidR="00101F26">
              <w:rPr>
                <w:rFonts w:cstheme="minorHAnsi"/>
                <w:sz w:val="20"/>
                <w:szCs w:val="20"/>
              </w:rPr>
              <w:t>2</w:t>
            </w:r>
            <w:r>
              <w:rPr>
                <w:rFonts w:cstheme="minorHAnsi"/>
                <w:sz w:val="20"/>
                <w:szCs w:val="20"/>
              </w:rPr>
              <w:t xml:space="preserve"> </w:t>
            </w:r>
          </w:p>
          <w:p w14:paraId="793EC7C0" w14:textId="166CCF41" w:rsidR="0060646F" w:rsidRDefault="0060646F" w:rsidP="008F1ACF">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w:t>
            </w:r>
            <w:r w:rsidR="004376F3">
              <w:rPr>
                <w:rFonts w:cstheme="minorHAnsi"/>
                <w:sz w:val="20"/>
                <w:szCs w:val="20"/>
              </w:rPr>
              <w:t>3</w:t>
            </w:r>
            <w:r>
              <w:rPr>
                <w:rFonts w:cstheme="minorHAnsi"/>
                <w:sz w:val="20"/>
                <w:szCs w:val="20"/>
              </w:rPr>
              <w:t>,</w:t>
            </w:r>
            <w:r w:rsidR="004376F3">
              <w:rPr>
                <w:rFonts w:cstheme="minorHAnsi"/>
                <w:sz w:val="20"/>
                <w:szCs w:val="20"/>
              </w:rPr>
              <w:t>45</w:t>
            </w:r>
          </w:p>
          <w:p w14:paraId="78820197" w14:textId="67579EEB" w:rsidR="0060646F" w:rsidRDefault="0060646F" w:rsidP="008F1ACF">
            <w:pPr>
              <w:spacing w:line="160" w:lineRule="atLeast"/>
              <w:rPr>
                <w:rFonts w:cstheme="minorHAnsi"/>
                <w:sz w:val="20"/>
                <w:szCs w:val="20"/>
              </w:rPr>
            </w:pPr>
            <w:r>
              <w:rPr>
                <w:rFonts w:cstheme="minorHAnsi"/>
                <w:b/>
                <w:bCs/>
                <w:sz w:val="20"/>
                <w:szCs w:val="20"/>
              </w:rPr>
              <w:t>Lektor:</w:t>
            </w:r>
            <w:r>
              <w:rPr>
                <w:rFonts w:cstheme="minorHAnsi"/>
                <w:sz w:val="20"/>
                <w:szCs w:val="20"/>
              </w:rPr>
              <w:t xml:space="preserve"> Ing. Bc. Michal Sklenář </w:t>
            </w:r>
          </w:p>
          <w:p w14:paraId="2E83ECFA" w14:textId="77777777" w:rsidR="0060646F" w:rsidRDefault="0060646F" w:rsidP="008F1ACF">
            <w:pPr>
              <w:spacing w:line="200" w:lineRule="atLeast"/>
              <w:rPr>
                <w:rFonts w:cs="Calibri"/>
                <w:bCs/>
                <w:sz w:val="20"/>
                <w:szCs w:val="20"/>
                <w:lang w:eastAsia="cs-CZ"/>
              </w:rPr>
            </w:pPr>
            <w:r>
              <w:rPr>
                <w:rFonts w:cs="Calibri"/>
                <w:b/>
                <w:sz w:val="20"/>
                <w:szCs w:val="20"/>
                <w:lang w:eastAsia="cs-CZ"/>
              </w:rPr>
              <w:t>Číslo akreditace:</w:t>
            </w:r>
            <w:r>
              <w:rPr>
                <w:rFonts w:cs="Calibri"/>
                <w:bCs/>
                <w:sz w:val="20"/>
                <w:szCs w:val="20"/>
                <w:lang w:eastAsia="cs-CZ"/>
              </w:rPr>
              <w:t xml:space="preserve"> AK/PV-79/2019</w:t>
            </w:r>
          </w:p>
          <w:p w14:paraId="3FE96EB0" w14:textId="0E1C13D1" w:rsidR="00A50B0D" w:rsidRDefault="00A50B0D" w:rsidP="00CB6BFD">
            <w:r>
              <w:rPr>
                <w:b/>
                <w:bCs/>
                <w:sz w:val="20"/>
                <w:szCs w:val="20"/>
                <w:shd w:val="clear" w:color="auto" w:fill="DBE5F1" w:themeFill="accent1" w:themeFillTint="33"/>
              </w:rPr>
              <w:t>Cena prezenčně (bez DPH/včetně DPH):</w:t>
            </w:r>
            <w:r>
              <w:t xml:space="preserve"> </w:t>
            </w:r>
            <w:r w:rsidR="00CB6BFD">
              <w:t>2.720,- Kč / 3.291,2 Kč</w:t>
            </w:r>
          </w:p>
          <w:p w14:paraId="1626F4AF" w14:textId="5C2222B5" w:rsidR="00CE1B06" w:rsidRPr="000C49B9" w:rsidRDefault="00A50B0D" w:rsidP="000C49B9">
            <w:r>
              <w:rPr>
                <w:b/>
                <w:bCs/>
                <w:sz w:val="20"/>
                <w:szCs w:val="20"/>
                <w:shd w:val="clear" w:color="auto" w:fill="DBE5F1" w:themeFill="accent1" w:themeFillTint="33"/>
              </w:rPr>
              <w:t>Cena online (bez DPH/včetně DPH):</w:t>
            </w:r>
            <w:r w:rsidR="000C49B9">
              <w:rPr>
                <w:b/>
                <w:bCs/>
                <w:sz w:val="20"/>
                <w:szCs w:val="20"/>
                <w:shd w:val="clear" w:color="auto" w:fill="DBE5F1" w:themeFill="accent1" w:themeFillTint="33"/>
              </w:rPr>
              <w:t xml:space="preserve"> </w:t>
            </w:r>
            <w:r w:rsidR="000C49B9">
              <w:t>2.448,- Kč / 2.962,08Kč</w:t>
            </w:r>
          </w:p>
        </w:tc>
      </w:tr>
      <w:tr w:rsidR="0060646F" w14:paraId="2F3A788F" w14:textId="77777777" w:rsidTr="00A8112B">
        <w:trPr>
          <w:trHeight w:val="240"/>
        </w:trPr>
        <w:tc>
          <w:tcPr>
            <w:tcW w:w="10185" w:type="dxa"/>
            <w:gridSpan w:val="2"/>
            <w:tcBorders>
              <w:top w:val="dashSmallGap" w:sz="4" w:space="0" w:color="auto"/>
              <w:left w:val="single" w:sz="18" w:space="0" w:color="auto"/>
              <w:bottom w:val="double" w:sz="12" w:space="0" w:color="auto"/>
              <w:right w:val="single" w:sz="18" w:space="0" w:color="auto"/>
            </w:tcBorders>
          </w:tcPr>
          <w:p w14:paraId="75E8E58D" w14:textId="77777777" w:rsidR="0060646F" w:rsidRDefault="0060646F" w:rsidP="008F1ACF">
            <w:pPr>
              <w:spacing w:before="100" w:beforeAutospacing="1"/>
              <w:rPr>
                <w:rFonts w:eastAsia="Times New Roman" w:cstheme="minorHAnsi"/>
                <w:b/>
                <w:bCs/>
                <w:sz w:val="20"/>
                <w:szCs w:val="20"/>
                <w:lang w:eastAsia="cs-CZ"/>
              </w:rPr>
            </w:pPr>
            <w:r>
              <w:rPr>
                <w:rFonts w:eastAsia="Times New Roman" w:cstheme="minorHAnsi"/>
                <w:b/>
                <w:bCs/>
                <w:sz w:val="20"/>
                <w:szCs w:val="20"/>
                <w:lang w:eastAsia="cs-CZ"/>
              </w:rPr>
              <w:t xml:space="preserve">CÍLEM TÉTO ČÁSTI II. JE SEZNÁMIT ÚČASTNÍKY S PRÁVNÍ ÚPRAVOU KONTROLY VYKONÁVANÉ V RÁMCI VEŘEJNÉ SPRÁVY, KROK ZA KROKEM. </w:t>
            </w:r>
          </w:p>
          <w:p w14:paraId="02BB4218" w14:textId="77777777" w:rsidR="0060646F" w:rsidRDefault="0060646F" w:rsidP="008F1ACF">
            <w:pPr>
              <w:spacing w:before="60" w:after="60"/>
              <w:jc w:val="both"/>
              <w:rPr>
                <w:rFonts w:cstheme="minorHAnsi"/>
                <w:bCs/>
                <w:sz w:val="20"/>
                <w:szCs w:val="20"/>
              </w:rPr>
            </w:pPr>
            <w:r>
              <w:rPr>
                <w:rFonts w:cstheme="minorHAnsi"/>
                <w:bCs/>
                <w:sz w:val="20"/>
                <w:szCs w:val="20"/>
              </w:rPr>
              <w:t xml:space="preserve">Součástí semináře je </w:t>
            </w:r>
            <w:r>
              <w:rPr>
                <w:rFonts w:eastAsia="Times New Roman" w:cstheme="minorHAnsi"/>
                <w:sz w:val="20"/>
                <w:szCs w:val="20"/>
                <w:lang w:eastAsia="cs-CZ"/>
              </w:rPr>
              <w:t>ukázka modelových vzorů jednotlivých dokumentů, v souladu se zákonem č. 255/</w:t>
            </w:r>
            <w:r>
              <w:rPr>
                <w:rFonts w:cstheme="minorHAnsi"/>
                <w:bCs/>
                <w:sz w:val="20"/>
                <w:szCs w:val="20"/>
              </w:rPr>
              <w:t xml:space="preserve">2012 Sb., o kontrole (kontrolní řád), včetně komentářů k tomuto zákonu. Dále budou v této části prakticky řešeny konkrétní případy, které mohou v průběhu kontroly vzniknout. </w:t>
            </w:r>
          </w:p>
          <w:p w14:paraId="64E34D89" w14:textId="77777777" w:rsidR="0060646F" w:rsidRDefault="0060646F" w:rsidP="008F1ACF">
            <w:pPr>
              <w:spacing w:before="60" w:after="60"/>
              <w:jc w:val="both"/>
              <w:rPr>
                <w:rFonts w:cstheme="minorHAnsi"/>
                <w:bCs/>
                <w:sz w:val="20"/>
                <w:szCs w:val="20"/>
              </w:rPr>
            </w:pPr>
            <w:r>
              <w:rPr>
                <w:rFonts w:cstheme="minorHAnsi"/>
                <w:bCs/>
                <w:sz w:val="20"/>
                <w:szCs w:val="20"/>
              </w:rPr>
              <w:t xml:space="preserve">V rámci semináře obdrží účastnící praktické rady a tipy, jak psát protokol o kontrole a ostatní dokumenty související s výkonem kontroly. </w:t>
            </w:r>
          </w:p>
          <w:p w14:paraId="7F227129" w14:textId="77777777" w:rsidR="0060646F" w:rsidRDefault="0060646F" w:rsidP="008F1ACF">
            <w:pPr>
              <w:jc w:val="both"/>
              <w:rPr>
                <w:rFonts w:cstheme="minorHAnsi"/>
                <w:b/>
                <w:sz w:val="20"/>
                <w:szCs w:val="20"/>
              </w:rPr>
            </w:pPr>
            <w:r>
              <w:rPr>
                <w:rFonts w:cstheme="minorHAnsi"/>
                <w:b/>
                <w:sz w:val="20"/>
                <w:szCs w:val="20"/>
              </w:rPr>
              <w:t xml:space="preserve">Obsah: </w:t>
            </w:r>
          </w:p>
          <w:p w14:paraId="675C346B" w14:textId="77777777" w:rsidR="0060646F" w:rsidRDefault="0060646F" w:rsidP="008F1ACF">
            <w:pPr>
              <w:jc w:val="both"/>
              <w:rPr>
                <w:rFonts w:cstheme="minorHAnsi"/>
                <w:b/>
                <w:sz w:val="20"/>
                <w:szCs w:val="20"/>
              </w:rPr>
            </w:pPr>
            <w:r>
              <w:rPr>
                <w:rFonts w:cstheme="minorHAnsi"/>
                <w:bCs/>
                <w:sz w:val="20"/>
                <w:szCs w:val="20"/>
              </w:rPr>
              <w:t xml:space="preserve">Zákon č. 255/2012 Sb., o kontrole (kontrolní řád): </w:t>
            </w:r>
          </w:p>
          <w:p w14:paraId="5753D6E5"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působnost, formy kontroly, </w:t>
            </w:r>
          </w:p>
          <w:p w14:paraId="4667E9DB"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pověření ke kontrole, zahájení kontroly, </w:t>
            </w:r>
          </w:p>
          <w:p w14:paraId="1B834828"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sz w:val="20"/>
                <w:szCs w:val="20"/>
              </w:rPr>
              <w:t>práva a povinnosti kontrolujícího/kontrolované osoby,</w:t>
            </w:r>
            <w:r>
              <w:rPr>
                <w:rFonts w:asciiTheme="minorHAnsi" w:hAnsiTheme="minorHAnsi" w:cstheme="minorHAnsi"/>
                <w:bCs/>
                <w:sz w:val="20"/>
                <w:szCs w:val="20"/>
              </w:rPr>
              <w:t xml:space="preserve"> </w:t>
            </w:r>
          </w:p>
          <w:p w14:paraId="1673F8F5"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protokol o kontrole, </w:t>
            </w:r>
          </w:p>
          <w:p w14:paraId="7A227AFC"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námitky a jejich vyřízení, </w:t>
            </w:r>
          </w:p>
          <w:p w14:paraId="17D5074A"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ukončení kontroly, </w:t>
            </w:r>
          </w:p>
          <w:p w14:paraId="62857188"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správní delikty, </w:t>
            </w:r>
          </w:p>
          <w:p w14:paraId="34614B78" w14:textId="77777777" w:rsidR="0060646F" w:rsidRDefault="0060646F" w:rsidP="00B04825">
            <w:pPr>
              <w:pStyle w:val="Odstavecseseznamem"/>
              <w:numPr>
                <w:ilvl w:val="0"/>
                <w:numId w:val="20"/>
              </w:numPr>
              <w:jc w:val="both"/>
              <w:rPr>
                <w:rFonts w:asciiTheme="minorHAnsi" w:hAnsiTheme="minorHAnsi" w:cstheme="minorHAnsi"/>
                <w:bCs/>
                <w:sz w:val="20"/>
                <w:szCs w:val="20"/>
              </w:rPr>
            </w:pPr>
            <w:r>
              <w:rPr>
                <w:rFonts w:asciiTheme="minorHAnsi" w:hAnsiTheme="minorHAnsi" w:cstheme="minorHAnsi"/>
                <w:bCs/>
                <w:sz w:val="20"/>
                <w:szCs w:val="20"/>
              </w:rPr>
              <w:t xml:space="preserve">úkony navazující na kontrolu, atd. </w:t>
            </w:r>
          </w:p>
          <w:p w14:paraId="13990500" w14:textId="77777777" w:rsidR="0060646F" w:rsidRDefault="0060646F" w:rsidP="008F1ACF">
            <w:pPr>
              <w:jc w:val="both"/>
              <w:rPr>
                <w:rFonts w:cstheme="minorHAnsi"/>
                <w:bCs/>
                <w:sz w:val="20"/>
                <w:szCs w:val="20"/>
              </w:rPr>
            </w:pPr>
          </w:p>
          <w:p w14:paraId="706192A2" w14:textId="77777777" w:rsidR="0060646F" w:rsidRDefault="0060646F" w:rsidP="008F1ACF">
            <w:pPr>
              <w:jc w:val="both"/>
              <w:rPr>
                <w:rFonts w:cstheme="minorHAnsi"/>
                <w:bCs/>
                <w:sz w:val="20"/>
                <w:szCs w:val="20"/>
              </w:rPr>
            </w:pPr>
            <w:r>
              <w:rPr>
                <w:rFonts w:cstheme="minorHAnsi"/>
                <w:bCs/>
                <w:sz w:val="20"/>
                <w:szCs w:val="20"/>
              </w:rPr>
              <w:t xml:space="preserve">Zákon č. 320/2001 Sb. (o finanční kontrole): </w:t>
            </w:r>
          </w:p>
          <w:p w14:paraId="6A43558C" w14:textId="77777777" w:rsidR="0060646F" w:rsidRDefault="0060646F" w:rsidP="00B04825">
            <w:pPr>
              <w:pStyle w:val="Odstavecseseznamem"/>
              <w:numPr>
                <w:ilvl w:val="0"/>
                <w:numId w:val="21"/>
              </w:numPr>
              <w:jc w:val="both"/>
              <w:rPr>
                <w:rFonts w:asciiTheme="minorHAnsi" w:hAnsiTheme="minorHAnsi" w:cstheme="minorHAnsi"/>
                <w:bCs/>
                <w:sz w:val="20"/>
                <w:szCs w:val="20"/>
              </w:rPr>
            </w:pPr>
            <w:r>
              <w:rPr>
                <w:rFonts w:asciiTheme="minorHAnsi" w:hAnsiTheme="minorHAnsi" w:cstheme="minorHAnsi"/>
                <w:bCs/>
                <w:sz w:val="20"/>
                <w:szCs w:val="20"/>
              </w:rPr>
              <w:t xml:space="preserve">pojmy, rozsah finanční kontroly, </w:t>
            </w:r>
          </w:p>
          <w:p w14:paraId="3435D013" w14:textId="77777777" w:rsidR="0060646F" w:rsidRDefault="0060646F" w:rsidP="00B04825">
            <w:pPr>
              <w:pStyle w:val="Odstavecseseznamem"/>
              <w:numPr>
                <w:ilvl w:val="0"/>
                <w:numId w:val="21"/>
              </w:numPr>
              <w:jc w:val="both"/>
              <w:rPr>
                <w:rFonts w:asciiTheme="minorHAnsi" w:hAnsiTheme="minorHAnsi" w:cstheme="minorHAnsi"/>
                <w:bCs/>
                <w:sz w:val="20"/>
                <w:szCs w:val="20"/>
              </w:rPr>
            </w:pPr>
            <w:r>
              <w:rPr>
                <w:rFonts w:asciiTheme="minorHAnsi" w:hAnsiTheme="minorHAnsi" w:cstheme="minorHAnsi"/>
                <w:bCs/>
                <w:sz w:val="20"/>
                <w:szCs w:val="20"/>
              </w:rPr>
              <w:t xml:space="preserve">účel a druhy kontrol, </w:t>
            </w:r>
          </w:p>
          <w:p w14:paraId="0F7C382E" w14:textId="77777777" w:rsidR="0060646F" w:rsidRDefault="0060646F" w:rsidP="00B04825">
            <w:pPr>
              <w:pStyle w:val="Odstavecseseznamem"/>
              <w:numPr>
                <w:ilvl w:val="0"/>
                <w:numId w:val="21"/>
              </w:numPr>
              <w:jc w:val="both"/>
              <w:rPr>
                <w:rFonts w:asciiTheme="minorHAnsi" w:hAnsiTheme="minorHAnsi" w:cstheme="minorHAnsi"/>
                <w:bCs/>
                <w:sz w:val="20"/>
                <w:szCs w:val="20"/>
              </w:rPr>
            </w:pPr>
            <w:r>
              <w:rPr>
                <w:rFonts w:asciiTheme="minorHAnsi" w:hAnsiTheme="minorHAnsi" w:cstheme="minorHAnsi"/>
                <w:bCs/>
                <w:sz w:val="20"/>
                <w:szCs w:val="20"/>
              </w:rPr>
              <w:t xml:space="preserve">kontrolní metody, </w:t>
            </w:r>
          </w:p>
          <w:p w14:paraId="2B83F6EF" w14:textId="77777777" w:rsidR="0060646F" w:rsidRDefault="0060646F" w:rsidP="00B04825">
            <w:pPr>
              <w:pStyle w:val="Odstavecseseznamem"/>
              <w:numPr>
                <w:ilvl w:val="0"/>
                <w:numId w:val="21"/>
              </w:numPr>
              <w:jc w:val="both"/>
              <w:rPr>
                <w:rFonts w:asciiTheme="minorHAnsi" w:hAnsiTheme="minorHAnsi" w:cstheme="minorHAnsi"/>
                <w:bCs/>
                <w:sz w:val="20"/>
                <w:szCs w:val="20"/>
              </w:rPr>
            </w:pPr>
            <w:r>
              <w:rPr>
                <w:rFonts w:asciiTheme="minorHAnsi" w:hAnsiTheme="minorHAnsi" w:cstheme="minorHAnsi"/>
                <w:bCs/>
                <w:sz w:val="20"/>
                <w:szCs w:val="20"/>
              </w:rPr>
              <w:t xml:space="preserve">principy "3E" </w:t>
            </w:r>
          </w:p>
          <w:p w14:paraId="00A4E779" w14:textId="77777777" w:rsidR="0060646F" w:rsidRDefault="0060646F" w:rsidP="00B04825">
            <w:pPr>
              <w:pStyle w:val="Odstavecseseznamem"/>
              <w:numPr>
                <w:ilvl w:val="0"/>
                <w:numId w:val="21"/>
              </w:numPr>
              <w:jc w:val="both"/>
              <w:rPr>
                <w:rFonts w:asciiTheme="minorHAnsi" w:hAnsiTheme="minorHAnsi" w:cstheme="minorHAnsi"/>
                <w:bCs/>
                <w:sz w:val="20"/>
                <w:szCs w:val="20"/>
              </w:rPr>
            </w:pPr>
            <w:r>
              <w:rPr>
                <w:rFonts w:asciiTheme="minorHAnsi" w:hAnsiTheme="minorHAnsi" w:cstheme="minorHAnsi"/>
                <w:bCs/>
                <w:sz w:val="20"/>
                <w:szCs w:val="20"/>
              </w:rPr>
              <w:t xml:space="preserve">kontrolní skupina, atd. </w:t>
            </w:r>
          </w:p>
          <w:p w14:paraId="5150CCB8" w14:textId="77777777" w:rsidR="0060646F" w:rsidRDefault="0060646F" w:rsidP="008F1ACF">
            <w:pPr>
              <w:jc w:val="both"/>
              <w:rPr>
                <w:rFonts w:cstheme="minorHAnsi"/>
                <w:b/>
                <w:sz w:val="20"/>
                <w:szCs w:val="20"/>
              </w:rPr>
            </w:pPr>
          </w:p>
          <w:p w14:paraId="23CA9ECA" w14:textId="77777777" w:rsidR="0060646F" w:rsidRDefault="0060646F" w:rsidP="008F1ACF">
            <w:pPr>
              <w:tabs>
                <w:tab w:val="right" w:pos="5500"/>
              </w:tabs>
              <w:spacing w:before="120" w:after="120"/>
              <w:jc w:val="both"/>
              <w:rPr>
                <w:b/>
                <w:sz w:val="20"/>
                <w:szCs w:val="20"/>
              </w:rPr>
            </w:pPr>
            <w:r>
              <w:rPr>
                <w:rFonts w:cstheme="minorHAnsi"/>
                <w:b/>
                <w:sz w:val="20"/>
                <w:szCs w:val="20"/>
              </w:rPr>
              <w:t xml:space="preserve">Určení a předpokládané znalosti: </w:t>
            </w:r>
            <w:r>
              <w:rPr>
                <w:rFonts w:cstheme="minorHAnsi"/>
                <w:sz w:val="20"/>
                <w:szCs w:val="20"/>
              </w:rPr>
              <w:t>Pracovníci veřejné správy, kteří vykonávají kontrolu příspěvkových organizací, kontrolu příjemců dotací, kontrolu v rámci strukturálních fondů. Kurz nevyžaduje žádné předchozí znalosti. Kurz vyžaduje znalosti na úrovní kurzu kontrola a kontrolní protokoly i. a je určen pro mírně pokročilé.</w:t>
            </w:r>
          </w:p>
        </w:tc>
      </w:tr>
      <w:tr w:rsidR="00D17417" w14:paraId="2386007D"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F228CB6" w14:textId="77777777" w:rsidR="00D17417" w:rsidRDefault="00D17417" w:rsidP="003624EC">
            <w:pPr>
              <w:pStyle w:val="Nadpis1"/>
              <w:outlineLvl w:val="0"/>
            </w:pPr>
            <w:bookmarkStart w:id="50" w:name="_Toc50450279"/>
            <w:bookmarkStart w:id="51" w:name="_Toc67906984"/>
            <w:bookmarkStart w:id="52" w:name="_Toc90469498"/>
            <w:r w:rsidRPr="00873E11">
              <w:rPr>
                <w:noProof/>
                <w:lang w:eastAsia="cs-CZ"/>
              </w:rPr>
              <mc:AlternateContent>
                <mc:Choice Requires="wps">
                  <w:drawing>
                    <wp:anchor distT="0" distB="0" distL="114300" distR="114300" simplePos="0" relativeHeight="251858984" behindDoc="0" locked="0" layoutInCell="1" allowOverlap="1" wp14:anchorId="458A502C" wp14:editId="663273BC">
                      <wp:simplePos x="0" y="0"/>
                      <wp:positionH relativeFrom="column">
                        <wp:posOffset>2108200</wp:posOffset>
                      </wp:positionH>
                      <wp:positionV relativeFrom="paragraph">
                        <wp:posOffset>43815</wp:posOffset>
                      </wp:positionV>
                      <wp:extent cx="4126865" cy="752475"/>
                      <wp:effectExtent l="0" t="0" r="0" b="9525"/>
                      <wp:wrapNone/>
                      <wp:docPr id="32" name="Textové pole 32"/>
                      <wp:cNvGraphicFramePr/>
                      <a:graphic xmlns:a="http://schemas.openxmlformats.org/drawingml/2006/main">
                        <a:graphicData uri="http://schemas.microsoft.com/office/word/2010/wordprocessingShape">
                          <wps:wsp>
                            <wps:cNvSpPr txBox="1"/>
                            <wps:spPr>
                              <a:xfrm>
                                <a:off x="0" y="0"/>
                                <a:ext cx="4126865" cy="752475"/>
                              </a:xfrm>
                              <a:prstGeom prst="rect">
                                <a:avLst/>
                              </a:prstGeom>
                              <a:noFill/>
                              <a:ln>
                                <a:noFill/>
                              </a:ln>
                              <a:effectLst/>
                            </wps:spPr>
                            <wps:txbx>
                              <w:txbxContent>
                                <w:p w14:paraId="4E9DF7E8" w14:textId="77777777" w:rsidR="00D17417" w:rsidRPr="00D252A7" w:rsidRDefault="00D17417" w:rsidP="00D174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1D3C58AC" w14:textId="77777777" w:rsidR="00D17417" w:rsidRPr="009E1B01" w:rsidRDefault="00D17417" w:rsidP="00D1741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502C" id="Textové pole 32" o:spid="_x0000_s1054" type="#_x0000_t202" style="position:absolute;margin-left:166pt;margin-top:3.45pt;width:324.95pt;height:59.25pt;z-index:251858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" filled="f" stroked="f">
                      <v:textbox>
                        <w:txbxContent>
                          <w:p w14:paraId="4E9DF7E8" w14:textId="77777777" w:rsidR="00D17417" w:rsidRPr="00D252A7" w:rsidRDefault="00D17417" w:rsidP="00D1741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1D3C58AC" w14:textId="77777777" w:rsidR="00D17417" w:rsidRPr="009E1B01" w:rsidRDefault="00D17417" w:rsidP="00D1741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v:textbox>
                    </v:shape>
                  </w:pict>
                </mc:Fallback>
              </mc:AlternateContent>
            </w:r>
            <w:r>
              <w:t>STRESS MANAGEMENT</w:t>
            </w:r>
            <w:bookmarkEnd w:id="50"/>
            <w:bookmarkEnd w:id="51"/>
            <w:bookmarkEnd w:id="52"/>
            <w:r w:rsidRPr="00950EE3">
              <w:t xml:space="preserve"> </w:t>
            </w:r>
          </w:p>
          <w:p w14:paraId="5B7CEDDE" w14:textId="7AE3D0A0" w:rsidR="00D17417" w:rsidRPr="00710232" w:rsidRDefault="00D17417" w:rsidP="003624EC">
            <w:pPr>
              <w:spacing w:line="160" w:lineRule="atLeast"/>
              <w:rPr>
                <w:rFonts w:cstheme="minorHAnsi"/>
                <w:sz w:val="20"/>
                <w:szCs w:val="20"/>
              </w:rPr>
            </w:pPr>
            <w:r w:rsidRPr="00710232">
              <w:rPr>
                <w:rFonts w:cstheme="minorHAnsi"/>
                <w:b/>
                <w:bCs/>
                <w:sz w:val="20"/>
                <w:szCs w:val="20"/>
              </w:rPr>
              <w:t>Termín:</w:t>
            </w:r>
            <w:r>
              <w:rPr>
                <w:rFonts w:cstheme="minorHAnsi"/>
                <w:b/>
                <w:bCs/>
                <w:sz w:val="20"/>
                <w:szCs w:val="20"/>
              </w:rPr>
              <w:t xml:space="preserve"> </w:t>
            </w:r>
            <w:r w:rsidR="003B1DE7" w:rsidRPr="003B1DE7">
              <w:rPr>
                <w:rFonts w:cstheme="minorHAnsi"/>
                <w:sz w:val="20"/>
                <w:szCs w:val="20"/>
              </w:rPr>
              <w:t>1</w:t>
            </w:r>
            <w:r w:rsidRPr="00B545A1">
              <w:rPr>
                <w:rFonts w:cstheme="minorHAnsi"/>
                <w:sz w:val="20"/>
                <w:szCs w:val="20"/>
              </w:rPr>
              <w:t xml:space="preserve">. </w:t>
            </w:r>
            <w:r w:rsidR="003B1DE7">
              <w:rPr>
                <w:rFonts w:cstheme="minorHAnsi"/>
                <w:sz w:val="20"/>
                <w:szCs w:val="20"/>
              </w:rPr>
              <w:t>června</w:t>
            </w:r>
            <w:r w:rsidRPr="00FA25DF">
              <w:rPr>
                <w:rFonts w:cstheme="minorHAnsi"/>
                <w:sz w:val="20"/>
                <w:szCs w:val="20"/>
              </w:rPr>
              <w:t xml:space="preserve"> 202</w:t>
            </w:r>
            <w:r w:rsidR="003B1DE7">
              <w:rPr>
                <w:rFonts w:cstheme="minorHAnsi"/>
                <w:sz w:val="20"/>
                <w:szCs w:val="20"/>
              </w:rPr>
              <w:t>2</w:t>
            </w:r>
          </w:p>
          <w:p w14:paraId="62BE4FFD" w14:textId="600FF3D5" w:rsidR="00D17417" w:rsidRPr="00710232" w:rsidRDefault="00D17417"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4376F3">
              <w:rPr>
                <w:rFonts w:cstheme="minorHAnsi"/>
                <w:sz w:val="20"/>
                <w:szCs w:val="20"/>
              </w:rPr>
              <w:t>3</w:t>
            </w:r>
            <w:r w:rsidRPr="00710232">
              <w:rPr>
                <w:rFonts w:cstheme="minorHAnsi"/>
                <w:sz w:val="20"/>
                <w:szCs w:val="20"/>
              </w:rPr>
              <w:t>,</w:t>
            </w:r>
            <w:r w:rsidR="004376F3">
              <w:rPr>
                <w:rFonts w:cstheme="minorHAnsi"/>
                <w:sz w:val="20"/>
                <w:szCs w:val="20"/>
              </w:rPr>
              <w:t>45</w:t>
            </w:r>
          </w:p>
          <w:p w14:paraId="3A0F7DCB" w14:textId="77777777" w:rsidR="00D17417" w:rsidRDefault="00D17417"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93718">
              <w:rPr>
                <w:rFonts w:cstheme="minorHAnsi"/>
                <w:sz w:val="20"/>
                <w:szCs w:val="20"/>
              </w:rPr>
              <w:t>Mgr. Rostislav Bezděk (psycholog PČR)</w:t>
            </w:r>
          </w:p>
          <w:p w14:paraId="5E4E7BED" w14:textId="714634DC" w:rsidR="00A50B0D" w:rsidRDefault="00A50B0D" w:rsidP="00281280">
            <w:r>
              <w:rPr>
                <w:b/>
                <w:bCs/>
                <w:sz w:val="20"/>
                <w:szCs w:val="20"/>
                <w:shd w:val="clear" w:color="auto" w:fill="DBE5F1" w:themeFill="accent1" w:themeFillTint="33"/>
              </w:rPr>
              <w:t>Cena prezenčně (bez DPH/včetně DPH):</w:t>
            </w:r>
            <w:r w:rsidR="00281280">
              <w:rPr>
                <w:b/>
                <w:bCs/>
                <w:sz w:val="20"/>
                <w:szCs w:val="20"/>
                <w:shd w:val="clear" w:color="auto" w:fill="DBE5F1" w:themeFill="accent1" w:themeFillTint="33"/>
              </w:rPr>
              <w:t xml:space="preserve"> </w:t>
            </w:r>
            <w:r w:rsidR="00281280">
              <w:t xml:space="preserve">2.720,- Kč </w:t>
            </w:r>
            <w:r w:rsidR="00C550B8">
              <w:t xml:space="preserve">/ </w:t>
            </w:r>
            <w:r w:rsidR="00281280">
              <w:t>3.291,2 Kč</w:t>
            </w:r>
            <w:r>
              <w:t xml:space="preserve"> </w:t>
            </w:r>
          </w:p>
          <w:p w14:paraId="2DBF6B59" w14:textId="4CD8E51E" w:rsidR="00D17417" w:rsidRPr="00C550B8" w:rsidRDefault="00A50B0D" w:rsidP="00C550B8">
            <w:r>
              <w:rPr>
                <w:b/>
                <w:bCs/>
                <w:sz w:val="20"/>
                <w:szCs w:val="20"/>
                <w:shd w:val="clear" w:color="auto" w:fill="DBE5F1" w:themeFill="accent1" w:themeFillTint="33"/>
              </w:rPr>
              <w:t>Cena online (bez DPH/včetně DPH):</w:t>
            </w:r>
            <w:r w:rsidR="00C550B8">
              <w:rPr>
                <w:b/>
                <w:bCs/>
                <w:sz w:val="20"/>
                <w:szCs w:val="20"/>
                <w:shd w:val="clear" w:color="auto" w:fill="DBE5F1" w:themeFill="accent1" w:themeFillTint="33"/>
              </w:rPr>
              <w:t xml:space="preserve"> </w:t>
            </w:r>
            <w:r w:rsidR="00C550B8">
              <w:t>2.448,- Kč / 2.962,08Kč</w:t>
            </w:r>
          </w:p>
        </w:tc>
      </w:tr>
      <w:tr w:rsidR="00D17417" w14:paraId="2EFD469A"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66CD7601" w14:textId="77777777" w:rsidR="00D17417" w:rsidRPr="0037126B" w:rsidRDefault="00D17417" w:rsidP="003624EC">
            <w:pPr>
              <w:spacing w:before="60" w:after="60"/>
              <w:jc w:val="both"/>
              <w:rPr>
                <w:b/>
                <w:bCs/>
                <w:sz w:val="20"/>
                <w:szCs w:val="20"/>
              </w:rPr>
            </w:pPr>
            <w:r w:rsidRPr="0037126B">
              <w:rPr>
                <w:b/>
                <w:bCs/>
                <w:sz w:val="20"/>
                <w:szCs w:val="20"/>
              </w:rPr>
              <w:t>CÍLEM KURZU JE VYSVĚTLIT ÚČASTNÍKŮM:</w:t>
            </w:r>
          </w:p>
          <w:p w14:paraId="7334DFD9" w14:textId="77777777" w:rsidR="00D17417" w:rsidRPr="0037126B" w:rsidRDefault="00D17417" w:rsidP="003624EC">
            <w:pPr>
              <w:spacing w:before="60" w:after="60"/>
              <w:jc w:val="both"/>
              <w:rPr>
                <w:b/>
                <w:bCs/>
                <w:sz w:val="20"/>
                <w:szCs w:val="20"/>
              </w:rPr>
            </w:pPr>
            <w:r w:rsidRPr="0037126B">
              <w:rPr>
                <w:b/>
                <w:bCs/>
                <w:sz w:val="20"/>
                <w:szCs w:val="20"/>
              </w:rPr>
              <w:t>PROČ JE DŮLEŽITÉ ZACHÁZET SE STRESEM?</w:t>
            </w:r>
          </w:p>
          <w:p w14:paraId="4E7C7FB7" w14:textId="77777777" w:rsidR="00D17417" w:rsidRPr="0037126B" w:rsidRDefault="00D17417" w:rsidP="003624EC">
            <w:pPr>
              <w:spacing w:before="60" w:after="60"/>
              <w:jc w:val="both"/>
              <w:rPr>
                <w:b/>
                <w:bCs/>
                <w:sz w:val="20"/>
                <w:szCs w:val="20"/>
              </w:rPr>
            </w:pPr>
            <w:r w:rsidRPr="0037126B">
              <w:rPr>
                <w:b/>
                <w:bCs/>
                <w:sz w:val="20"/>
                <w:szCs w:val="20"/>
              </w:rPr>
              <w:t>JAK MŮŽE SPRÁVNÉ ZACHÁZENÍ SE STRESEM ZLEPŠIT NAŠÍ PRÁCI?</w:t>
            </w:r>
          </w:p>
          <w:p w14:paraId="193C814D" w14:textId="77777777" w:rsidR="00D17417" w:rsidRPr="0037126B" w:rsidRDefault="00D17417" w:rsidP="003624EC">
            <w:pPr>
              <w:spacing w:before="60" w:after="60"/>
              <w:jc w:val="both"/>
              <w:rPr>
                <w:b/>
                <w:bCs/>
                <w:sz w:val="20"/>
                <w:szCs w:val="20"/>
              </w:rPr>
            </w:pPr>
            <w:r w:rsidRPr="0037126B">
              <w:rPr>
                <w:b/>
                <w:bCs/>
                <w:sz w:val="20"/>
                <w:szCs w:val="20"/>
              </w:rPr>
              <w:t>JAK MŮŽEME DÍKY STRES MANAGEMENTU MÍT VÝKONNĚJŠÍ ZAMĚSTNANCE A JAK SE MŮŽEME STÁT VÝKONNĚJŠÍMI I MY? </w:t>
            </w:r>
          </w:p>
          <w:p w14:paraId="41391714" w14:textId="77777777" w:rsidR="00D17417" w:rsidRPr="0037126B" w:rsidRDefault="00D17417" w:rsidP="003624EC">
            <w:pPr>
              <w:spacing w:before="60" w:after="60"/>
              <w:jc w:val="both"/>
              <w:rPr>
                <w:b/>
                <w:bCs/>
                <w:sz w:val="20"/>
                <w:szCs w:val="20"/>
              </w:rPr>
            </w:pPr>
            <w:r w:rsidRPr="0037126B">
              <w:rPr>
                <w:b/>
                <w:bCs/>
                <w:sz w:val="20"/>
                <w:szCs w:val="20"/>
              </w:rPr>
              <w:t>Následující okruhy by Vás měly v rámci tohoto kurzu naučit, jak si zodpovědět výše uvedené otázky:</w:t>
            </w:r>
          </w:p>
          <w:p w14:paraId="46372545" w14:textId="77777777" w:rsidR="00D17417" w:rsidRPr="0037126B" w:rsidRDefault="00D17417" w:rsidP="00D17417">
            <w:pPr>
              <w:numPr>
                <w:ilvl w:val="0"/>
                <w:numId w:val="2"/>
              </w:numPr>
              <w:spacing w:before="60" w:after="60"/>
              <w:jc w:val="both"/>
              <w:rPr>
                <w:b/>
                <w:bCs/>
                <w:sz w:val="20"/>
                <w:szCs w:val="20"/>
              </w:rPr>
            </w:pPr>
            <w:r w:rsidRPr="0037126B">
              <w:rPr>
                <w:b/>
                <w:bCs/>
                <w:sz w:val="20"/>
                <w:szCs w:val="20"/>
              </w:rPr>
              <w:lastRenderedPageBreak/>
              <w:t>- objevení a osvojení si systému růstu a zlepšování svého pracovního výkonu</w:t>
            </w:r>
          </w:p>
          <w:p w14:paraId="4C9D9B16" w14:textId="77777777" w:rsidR="00D17417" w:rsidRPr="0037126B" w:rsidRDefault="00D17417" w:rsidP="00D17417">
            <w:pPr>
              <w:numPr>
                <w:ilvl w:val="0"/>
                <w:numId w:val="2"/>
              </w:numPr>
              <w:spacing w:before="60" w:after="60"/>
              <w:jc w:val="both"/>
              <w:rPr>
                <w:b/>
                <w:bCs/>
                <w:sz w:val="20"/>
                <w:szCs w:val="20"/>
              </w:rPr>
            </w:pPr>
            <w:r w:rsidRPr="0037126B">
              <w:rPr>
                <w:b/>
                <w:bCs/>
                <w:sz w:val="20"/>
                <w:szCs w:val="20"/>
              </w:rPr>
              <w:t>- posílení psychické odolnosti, zejména pak v rámci pracovních úkolů</w:t>
            </w:r>
          </w:p>
          <w:p w14:paraId="55537EB9" w14:textId="77777777" w:rsidR="00D17417" w:rsidRPr="0037126B" w:rsidRDefault="00D17417" w:rsidP="00D17417">
            <w:pPr>
              <w:numPr>
                <w:ilvl w:val="0"/>
                <w:numId w:val="2"/>
              </w:numPr>
              <w:spacing w:before="60" w:after="60"/>
              <w:jc w:val="both"/>
              <w:rPr>
                <w:bCs/>
                <w:sz w:val="20"/>
                <w:szCs w:val="20"/>
              </w:rPr>
            </w:pPr>
            <w:r w:rsidRPr="0037126B">
              <w:rPr>
                <w:b/>
                <w:bCs/>
                <w:sz w:val="20"/>
                <w:szCs w:val="20"/>
              </w:rPr>
              <w:t>- důvěra ve schopnost řešení náročných úkolů a jejich zvládání</w:t>
            </w:r>
          </w:p>
          <w:p w14:paraId="7F314FFA" w14:textId="77777777" w:rsidR="00D17417" w:rsidRPr="0037126B" w:rsidRDefault="00D17417" w:rsidP="003624EC">
            <w:pPr>
              <w:spacing w:before="60" w:after="60"/>
              <w:jc w:val="both"/>
              <w:rPr>
                <w:b/>
                <w:bCs/>
                <w:sz w:val="20"/>
                <w:szCs w:val="20"/>
              </w:rPr>
            </w:pPr>
          </w:p>
          <w:p w14:paraId="21D622AF" w14:textId="77777777" w:rsidR="00D17417" w:rsidRPr="002D3B0F" w:rsidRDefault="00D17417" w:rsidP="003624EC">
            <w:pPr>
              <w:spacing w:after="60"/>
              <w:jc w:val="both"/>
              <w:rPr>
                <w:b/>
                <w:sz w:val="20"/>
                <w:szCs w:val="20"/>
              </w:rPr>
            </w:pPr>
            <w:r w:rsidRPr="0037126B">
              <w:rPr>
                <w:b/>
                <w:bCs/>
                <w:sz w:val="20"/>
                <w:szCs w:val="20"/>
              </w:rPr>
              <w:t xml:space="preserve">Určení a předpokládané znalosti: </w:t>
            </w:r>
            <w:r w:rsidRPr="0037126B">
              <w:rPr>
                <w:bCs/>
                <w:sz w:val="20"/>
                <w:szCs w:val="20"/>
              </w:rPr>
              <w:t>kurz je určen všem, kteří se chtějí dozvědět, jak zacházet se stresem. Kurz nevyžaduje žádné předchozí znalosti</w:t>
            </w:r>
          </w:p>
        </w:tc>
      </w:tr>
      <w:tr w:rsidR="003B1DE7" w14:paraId="0ADBF0CB" w14:textId="77777777" w:rsidTr="00A8112B">
        <w:trPr>
          <w:trHeight w:val="15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62FFAE7" w14:textId="212D0D0F" w:rsidR="003B1DE7" w:rsidRPr="00856505" w:rsidRDefault="00653721" w:rsidP="003624EC">
            <w:pPr>
              <w:pStyle w:val="Nadpis1"/>
              <w:outlineLvl w:val="0"/>
              <w:rPr>
                <w:rStyle w:val="Nadpis1Char"/>
                <w:b/>
              </w:rPr>
            </w:pPr>
            <w:bookmarkStart w:id="53" w:name="_Toc60902759"/>
            <w:bookmarkStart w:id="54" w:name="_Toc90469499"/>
            <w:r w:rsidRPr="00926E62">
              <w:rPr>
                <w:noProof/>
                <w:lang w:eastAsia="cs-CZ"/>
              </w:rPr>
              <w:lastRenderedPageBreak/>
              <mc:AlternateContent>
                <mc:Choice Requires="wps">
                  <w:drawing>
                    <wp:anchor distT="0" distB="0" distL="114300" distR="114300" simplePos="0" relativeHeight="251861032" behindDoc="0" locked="0" layoutInCell="1" allowOverlap="1" wp14:anchorId="5649868A" wp14:editId="3AC98BB6">
                      <wp:simplePos x="0" y="0"/>
                      <wp:positionH relativeFrom="column">
                        <wp:posOffset>3107690</wp:posOffset>
                      </wp:positionH>
                      <wp:positionV relativeFrom="paragraph">
                        <wp:posOffset>82550</wp:posOffset>
                      </wp:positionV>
                      <wp:extent cx="3200400" cy="117157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615BD51D" w14:textId="77777777" w:rsidR="003B1DE7" w:rsidRPr="00D17110" w:rsidRDefault="003B1DE7" w:rsidP="003B1DE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1B0B93C0" w14:textId="77777777" w:rsidR="003B1DE7" w:rsidRPr="00D17110" w:rsidRDefault="003B1DE7" w:rsidP="003B1DE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868A" id="Textové pole 6" o:spid="_x0000_s1055" type="#_x0000_t202" style="position:absolute;margin-left:244.7pt;margin-top:6.5pt;width:252pt;height:92.25pt;z-index:251861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" filled="f" stroked="f">
                      <v:textbox>
                        <w:txbxContent>
                          <w:p w14:paraId="615BD51D" w14:textId="77777777" w:rsidR="003B1DE7" w:rsidRPr="00D17110" w:rsidRDefault="003B1DE7" w:rsidP="003B1DE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1B0B93C0" w14:textId="77777777" w:rsidR="003B1DE7" w:rsidRPr="00D17110" w:rsidRDefault="003B1DE7" w:rsidP="003B1DE7">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003B1DE7" w:rsidRPr="00856505">
              <w:rPr>
                <w:rStyle w:val="Nadpis1Char"/>
                <w:b/>
              </w:rPr>
              <w:t>ZADÁVÁNÍ VEŘEJNÝCH ZAKÁZEK V ROCE 20</w:t>
            </w:r>
            <w:r w:rsidR="003B1DE7">
              <w:rPr>
                <w:rStyle w:val="Nadpis1Char"/>
                <w:b/>
              </w:rPr>
              <w:t>2</w:t>
            </w:r>
            <w:bookmarkEnd w:id="53"/>
            <w:r w:rsidR="00F976AB">
              <w:rPr>
                <w:rStyle w:val="Nadpis1Char"/>
                <w:b/>
              </w:rPr>
              <w:t>2</w:t>
            </w:r>
            <w:bookmarkEnd w:id="54"/>
            <w:r w:rsidR="003B1DE7">
              <w:rPr>
                <w:rStyle w:val="Nadpis1Char"/>
                <w:b/>
              </w:rPr>
              <w:t xml:space="preserve"> </w:t>
            </w:r>
          </w:p>
          <w:p w14:paraId="19B934B4" w14:textId="3A7E7A77" w:rsidR="003B1DE7" w:rsidRPr="00710232" w:rsidRDefault="003B1DE7"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F976AB">
              <w:rPr>
                <w:rFonts w:cstheme="minorHAnsi"/>
                <w:sz w:val="20"/>
                <w:szCs w:val="20"/>
              </w:rPr>
              <w:t>7</w:t>
            </w:r>
            <w:r>
              <w:rPr>
                <w:rFonts w:cstheme="minorHAnsi"/>
                <w:sz w:val="20"/>
                <w:szCs w:val="20"/>
              </w:rPr>
              <w:t xml:space="preserve">. </w:t>
            </w:r>
            <w:r w:rsidR="00F976AB">
              <w:rPr>
                <w:rFonts w:cstheme="minorHAnsi"/>
                <w:sz w:val="20"/>
                <w:szCs w:val="20"/>
              </w:rPr>
              <w:t>června</w:t>
            </w:r>
            <w:r>
              <w:rPr>
                <w:rFonts w:cstheme="minorHAnsi"/>
                <w:sz w:val="20"/>
                <w:szCs w:val="20"/>
              </w:rPr>
              <w:t xml:space="preserve"> 202</w:t>
            </w:r>
            <w:r w:rsidR="00F976AB">
              <w:rPr>
                <w:rFonts w:cstheme="minorHAnsi"/>
                <w:sz w:val="20"/>
                <w:szCs w:val="20"/>
              </w:rPr>
              <w:t>2</w:t>
            </w:r>
          </w:p>
          <w:p w14:paraId="7127AD7C" w14:textId="2D597B67" w:rsidR="003B1DE7" w:rsidRPr="00710232" w:rsidRDefault="003B1DE7"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4376F3">
              <w:rPr>
                <w:rFonts w:cstheme="minorHAnsi"/>
                <w:sz w:val="20"/>
                <w:szCs w:val="20"/>
              </w:rPr>
              <w:t>3</w:t>
            </w:r>
            <w:r w:rsidRPr="00710232">
              <w:rPr>
                <w:rFonts w:cstheme="minorHAnsi"/>
                <w:sz w:val="20"/>
                <w:szCs w:val="20"/>
              </w:rPr>
              <w:t>,</w:t>
            </w:r>
            <w:r w:rsidR="004376F3">
              <w:rPr>
                <w:rFonts w:cstheme="minorHAnsi"/>
                <w:sz w:val="20"/>
                <w:szCs w:val="20"/>
              </w:rPr>
              <w:t>45</w:t>
            </w:r>
          </w:p>
          <w:p w14:paraId="1A3774EC" w14:textId="77777777" w:rsidR="003B1DE7" w:rsidRDefault="003B1DE7" w:rsidP="003624EC">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 xml:space="preserve">(MT </w:t>
            </w:r>
            <w:proofErr w:type="spellStart"/>
            <w:r w:rsidRPr="00183F0D">
              <w:rPr>
                <w:rFonts w:cstheme="minorHAnsi"/>
                <w:sz w:val="20"/>
                <w:szCs w:val="20"/>
              </w:rPr>
              <w:t>Legal</w:t>
            </w:r>
            <w:proofErr w:type="spellEnd"/>
            <w:r w:rsidRPr="00183F0D">
              <w:rPr>
                <w:rFonts w:cstheme="minorHAnsi"/>
                <w:sz w:val="20"/>
                <w:szCs w:val="20"/>
              </w:rPr>
              <w:t>)</w:t>
            </w:r>
          </w:p>
          <w:p w14:paraId="5C8D3369" w14:textId="77777777" w:rsidR="003B1DE7" w:rsidRDefault="003B1DE7" w:rsidP="003624EC">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059689B0" w14:textId="76849079" w:rsidR="00550215" w:rsidRDefault="00550215" w:rsidP="00D26AF2">
            <w:r>
              <w:rPr>
                <w:b/>
                <w:bCs/>
                <w:sz w:val="20"/>
                <w:szCs w:val="20"/>
                <w:shd w:val="clear" w:color="auto" w:fill="DBE5F1" w:themeFill="accent1" w:themeFillTint="33"/>
              </w:rPr>
              <w:t>Cena prezenčně (bez DPH/včetně DPH):</w:t>
            </w:r>
            <w:r>
              <w:t xml:space="preserve"> </w:t>
            </w:r>
            <w:r w:rsidR="00D26AF2">
              <w:t>3.100,- Kč / 3.751,- Kč</w:t>
            </w:r>
          </w:p>
          <w:p w14:paraId="2BAC44E6" w14:textId="116505B0" w:rsidR="003B1DE7" w:rsidRPr="00653721" w:rsidRDefault="00550215" w:rsidP="00653721">
            <w:r>
              <w:rPr>
                <w:b/>
                <w:bCs/>
                <w:sz w:val="20"/>
                <w:szCs w:val="20"/>
                <w:shd w:val="clear" w:color="auto" w:fill="DBE5F1" w:themeFill="accent1" w:themeFillTint="33"/>
              </w:rPr>
              <w:t>Cena online (bez DPH/včetně DPH):</w:t>
            </w:r>
            <w:r w:rsidR="00653721">
              <w:rPr>
                <w:b/>
                <w:bCs/>
                <w:sz w:val="20"/>
                <w:szCs w:val="20"/>
                <w:shd w:val="clear" w:color="auto" w:fill="DBE5F1" w:themeFill="accent1" w:themeFillTint="33"/>
              </w:rPr>
              <w:t xml:space="preserve"> </w:t>
            </w:r>
            <w:r w:rsidR="00653721">
              <w:t>2.790,- Kč / 3.375,9 Kč</w:t>
            </w:r>
          </w:p>
        </w:tc>
      </w:tr>
      <w:tr w:rsidR="003B1DE7" w14:paraId="615007D6" w14:textId="77777777" w:rsidTr="00A8112B">
        <w:trPr>
          <w:trHeight w:val="150"/>
        </w:trPr>
        <w:tc>
          <w:tcPr>
            <w:tcW w:w="10185" w:type="dxa"/>
            <w:gridSpan w:val="2"/>
            <w:tcBorders>
              <w:top w:val="dashSmallGap" w:sz="4" w:space="0" w:color="auto"/>
              <w:left w:val="single" w:sz="18" w:space="0" w:color="auto"/>
              <w:bottom w:val="double" w:sz="12" w:space="0" w:color="auto"/>
              <w:right w:val="single" w:sz="18" w:space="0" w:color="auto"/>
            </w:tcBorders>
          </w:tcPr>
          <w:p w14:paraId="32B148EE" w14:textId="77777777" w:rsidR="003B1DE7" w:rsidRPr="00301F21" w:rsidRDefault="003B1DE7" w:rsidP="003624EC">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56479A3E" w14:textId="77777777" w:rsidR="003B1DE7" w:rsidRPr="00301F21" w:rsidRDefault="003B1DE7" w:rsidP="003624EC">
            <w:pPr>
              <w:jc w:val="both"/>
              <w:rPr>
                <w:rFonts w:cs="Calibri"/>
                <w:b/>
                <w:color w:val="000000"/>
                <w:sz w:val="20"/>
                <w:szCs w:val="20"/>
                <w:lang w:eastAsia="cs-CZ"/>
              </w:rPr>
            </w:pPr>
            <w:r w:rsidRPr="00301F21">
              <w:rPr>
                <w:rFonts w:cs="Calibri"/>
                <w:b/>
                <w:color w:val="000000"/>
                <w:sz w:val="20"/>
                <w:szCs w:val="20"/>
                <w:lang w:eastAsia="cs-CZ"/>
              </w:rPr>
              <w:t>Obsah:</w:t>
            </w:r>
          </w:p>
          <w:p w14:paraId="13F516D1" w14:textId="77777777" w:rsidR="003B1DE7" w:rsidRPr="00301F21" w:rsidRDefault="003B1DE7" w:rsidP="003624EC">
            <w:pPr>
              <w:jc w:val="both"/>
              <w:rPr>
                <w:rFonts w:cs="Calibri"/>
                <w:b/>
                <w:color w:val="000000"/>
                <w:sz w:val="20"/>
                <w:szCs w:val="20"/>
                <w:lang w:eastAsia="cs-CZ"/>
              </w:rPr>
            </w:pPr>
          </w:p>
          <w:p w14:paraId="3C78FEAE" w14:textId="77777777" w:rsidR="003B1DE7" w:rsidRPr="0078089E" w:rsidRDefault="003B1DE7" w:rsidP="003624EC">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08CF403E" w14:textId="77777777" w:rsidR="003B1DE7" w:rsidRPr="0078089E" w:rsidRDefault="003B1DE7" w:rsidP="003624EC">
            <w:pPr>
              <w:ind w:left="720"/>
              <w:jc w:val="both"/>
              <w:rPr>
                <w:sz w:val="20"/>
                <w:szCs w:val="20"/>
              </w:rPr>
            </w:pPr>
          </w:p>
          <w:p w14:paraId="11E034A3" w14:textId="77777777" w:rsidR="003B1DE7" w:rsidRPr="00AC7C8D" w:rsidRDefault="003B1DE7" w:rsidP="003624EC">
            <w:pPr>
              <w:spacing w:after="60"/>
              <w:rPr>
                <w:b/>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2A561A" w14:paraId="2D712627" w14:textId="77777777" w:rsidTr="00A8112B">
        <w:trPr>
          <w:trHeight w:val="180"/>
        </w:trPr>
        <w:tc>
          <w:tcPr>
            <w:tcW w:w="10185" w:type="dxa"/>
            <w:gridSpan w:val="2"/>
            <w:tcBorders>
              <w:top w:val="double" w:sz="12" w:space="0" w:color="auto"/>
              <w:left w:val="single" w:sz="18" w:space="0" w:color="auto"/>
              <w:right w:val="single" w:sz="18" w:space="0" w:color="auto"/>
            </w:tcBorders>
            <w:shd w:val="clear" w:color="auto" w:fill="DBE5F1" w:themeFill="accent1" w:themeFillTint="33"/>
          </w:tcPr>
          <w:p w14:paraId="781F3F5C" w14:textId="77777777" w:rsidR="002A561A" w:rsidRPr="00AF5F17" w:rsidRDefault="002A561A" w:rsidP="003624EC">
            <w:pPr>
              <w:pStyle w:val="Nadpis1"/>
              <w:outlineLvl w:val="0"/>
              <w:rPr>
                <w:rStyle w:val="Nadpis1Char"/>
              </w:rPr>
            </w:pPr>
            <w:bookmarkStart w:id="55" w:name="_Toc90469500"/>
            <w:r w:rsidRPr="00AF5F17">
              <w:rPr>
                <w:rStyle w:val="Nadpis1Char"/>
                <w:rFonts w:eastAsiaTheme="minorHAnsi"/>
                <w:noProof/>
              </w:rPr>
              <mc:AlternateContent>
                <mc:Choice Requires="wps">
                  <w:drawing>
                    <wp:anchor distT="0" distB="0" distL="114300" distR="114300" simplePos="0" relativeHeight="251863080" behindDoc="0" locked="0" layoutInCell="1" allowOverlap="1" wp14:anchorId="2C9C1945" wp14:editId="7B822575">
                      <wp:simplePos x="0" y="0"/>
                      <wp:positionH relativeFrom="column">
                        <wp:posOffset>2860675</wp:posOffset>
                      </wp:positionH>
                      <wp:positionV relativeFrom="paragraph">
                        <wp:posOffset>90805</wp:posOffset>
                      </wp:positionV>
                      <wp:extent cx="3380740" cy="78105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3380740" cy="781050"/>
                              </a:xfrm>
                              <a:prstGeom prst="rect">
                                <a:avLst/>
                              </a:prstGeom>
                              <a:noFill/>
                              <a:ln>
                                <a:noFill/>
                              </a:ln>
                              <a:effectLst/>
                            </wps:spPr>
                            <wps:txbx>
                              <w:txbxContent>
                                <w:p w14:paraId="501A4A1B" w14:textId="77777777" w:rsidR="002A561A" w:rsidRPr="00D17110" w:rsidRDefault="002A561A" w:rsidP="002A561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1B99D8CF" w14:textId="77777777" w:rsidR="002A561A" w:rsidRPr="009E1B01" w:rsidRDefault="002A561A" w:rsidP="002A561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1945" id="Textové pole 7" o:spid="_x0000_s1056" type="#_x0000_t202" style="position:absolute;margin-left:225.25pt;margin-top:7.15pt;width:266.2pt;height:61.5pt;z-index:251863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" filled="f" stroked="f">
                      <v:textbox>
                        <w:txbxContent>
                          <w:p w14:paraId="501A4A1B" w14:textId="77777777" w:rsidR="002A561A" w:rsidRPr="00D17110" w:rsidRDefault="002A561A" w:rsidP="002A561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1B99D8CF" w14:textId="77777777" w:rsidR="002A561A" w:rsidRPr="009E1B01" w:rsidRDefault="002A561A" w:rsidP="002A561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Pr="00AF5F17">
              <w:rPr>
                <w:rStyle w:val="Nadpis1Char"/>
                <w:b/>
              </w:rPr>
              <w:t>TIME MANAGEMENT</w:t>
            </w:r>
            <w:r>
              <w:rPr>
                <w:rStyle w:val="Nadpis1Char"/>
                <w:b/>
              </w:rPr>
              <w:t xml:space="preserve"> V PRAXI</w:t>
            </w:r>
            <w:bookmarkEnd w:id="55"/>
          </w:p>
          <w:p w14:paraId="61CE952B" w14:textId="4D6F6561" w:rsidR="002A561A" w:rsidRPr="00710232" w:rsidRDefault="002A561A" w:rsidP="003624E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D372C8">
              <w:rPr>
                <w:rFonts w:cstheme="minorHAnsi"/>
                <w:sz w:val="20"/>
                <w:szCs w:val="20"/>
              </w:rPr>
              <w:t>8</w:t>
            </w:r>
            <w:r w:rsidRPr="00710232">
              <w:rPr>
                <w:rFonts w:cstheme="minorHAnsi"/>
                <w:sz w:val="20"/>
                <w:szCs w:val="20"/>
              </w:rPr>
              <w:t xml:space="preserve">. </w:t>
            </w:r>
            <w:r w:rsidR="00D372C8">
              <w:rPr>
                <w:rFonts w:cstheme="minorHAnsi"/>
                <w:sz w:val="20"/>
                <w:szCs w:val="20"/>
              </w:rPr>
              <w:t>června</w:t>
            </w:r>
            <w:r w:rsidRPr="00710232">
              <w:rPr>
                <w:rFonts w:cstheme="minorHAnsi"/>
                <w:sz w:val="20"/>
                <w:szCs w:val="20"/>
              </w:rPr>
              <w:t xml:space="preserve"> 20</w:t>
            </w:r>
            <w:r>
              <w:rPr>
                <w:rFonts w:cstheme="minorHAnsi"/>
                <w:sz w:val="20"/>
                <w:szCs w:val="20"/>
              </w:rPr>
              <w:t>2</w:t>
            </w:r>
            <w:r w:rsidR="00D372C8">
              <w:rPr>
                <w:rFonts w:cstheme="minorHAnsi"/>
                <w:sz w:val="20"/>
                <w:szCs w:val="20"/>
              </w:rPr>
              <w:t>2</w:t>
            </w:r>
            <w:r>
              <w:rPr>
                <w:rFonts w:cstheme="minorHAnsi"/>
                <w:sz w:val="20"/>
                <w:szCs w:val="20"/>
              </w:rPr>
              <w:t xml:space="preserve"> </w:t>
            </w:r>
          </w:p>
          <w:p w14:paraId="4D3D906D" w14:textId="546DA5BE" w:rsidR="002A561A" w:rsidRPr="00710232" w:rsidRDefault="002A561A"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4376F3">
              <w:rPr>
                <w:rFonts w:cstheme="minorHAnsi"/>
                <w:sz w:val="20"/>
                <w:szCs w:val="20"/>
              </w:rPr>
              <w:t>3</w:t>
            </w:r>
            <w:r w:rsidRPr="00710232">
              <w:rPr>
                <w:rFonts w:cstheme="minorHAnsi"/>
                <w:sz w:val="20"/>
                <w:szCs w:val="20"/>
              </w:rPr>
              <w:t>,</w:t>
            </w:r>
            <w:r w:rsidR="004376F3">
              <w:rPr>
                <w:rFonts w:cstheme="minorHAnsi"/>
                <w:sz w:val="20"/>
                <w:szCs w:val="20"/>
              </w:rPr>
              <w:t>45</w:t>
            </w:r>
          </w:p>
          <w:p w14:paraId="4DDA7E76" w14:textId="77777777" w:rsidR="002A561A" w:rsidRDefault="002A561A" w:rsidP="003624E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E5171">
              <w:rPr>
                <w:rFonts w:cstheme="minorHAnsi"/>
                <w:sz w:val="20"/>
                <w:szCs w:val="20"/>
              </w:rPr>
              <w:t>Mgr. Hana Dvořáková</w:t>
            </w:r>
          </w:p>
          <w:p w14:paraId="5FD3CAEA" w14:textId="03E2332B" w:rsidR="00D94A7C" w:rsidRDefault="00D94A7C" w:rsidP="00EF7802">
            <w:r>
              <w:rPr>
                <w:b/>
                <w:bCs/>
                <w:sz w:val="20"/>
                <w:szCs w:val="20"/>
                <w:shd w:val="clear" w:color="auto" w:fill="DBE5F1" w:themeFill="accent1" w:themeFillTint="33"/>
              </w:rPr>
              <w:t>Cena prezenčně (bez DPH/včetně DPH):</w:t>
            </w:r>
            <w:r>
              <w:t xml:space="preserve"> </w:t>
            </w:r>
            <w:r w:rsidR="00EF7802">
              <w:t>2.720,- Kč / 3.291,2 Kč</w:t>
            </w:r>
          </w:p>
          <w:p w14:paraId="7174EB3B" w14:textId="74447C53" w:rsidR="002A561A" w:rsidRPr="00EF7802" w:rsidRDefault="00D94A7C" w:rsidP="00EF7802">
            <w:r>
              <w:rPr>
                <w:b/>
                <w:bCs/>
                <w:sz w:val="20"/>
                <w:szCs w:val="20"/>
                <w:shd w:val="clear" w:color="auto" w:fill="DBE5F1" w:themeFill="accent1" w:themeFillTint="33"/>
              </w:rPr>
              <w:t>Cena online (bez DPH/včetně DPH):</w:t>
            </w:r>
            <w:r w:rsidR="00EF7802">
              <w:rPr>
                <w:b/>
                <w:bCs/>
                <w:sz w:val="20"/>
                <w:szCs w:val="20"/>
                <w:shd w:val="clear" w:color="auto" w:fill="DBE5F1" w:themeFill="accent1" w:themeFillTint="33"/>
              </w:rPr>
              <w:t xml:space="preserve"> </w:t>
            </w:r>
            <w:r w:rsidR="00EF7802">
              <w:t>2.448,- Kč / 2.962,08Kč</w:t>
            </w:r>
          </w:p>
        </w:tc>
      </w:tr>
      <w:tr w:rsidR="002A561A" w14:paraId="6072BBD1"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68D17969" w14:textId="77777777" w:rsidR="002A561A" w:rsidRPr="00BE476B" w:rsidRDefault="002A561A" w:rsidP="003624EC">
            <w:pPr>
              <w:spacing w:after="60"/>
              <w:jc w:val="both"/>
              <w:rPr>
                <w:b/>
                <w:sz w:val="20"/>
                <w:szCs w:val="20"/>
              </w:rPr>
            </w:pPr>
            <w:r w:rsidRPr="00BE476B">
              <w:rPr>
                <w:b/>
                <w:sz w:val="20"/>
                <w:szCs w:val="20"/>
              </w:rPr>
              <w:t xml:space="preserve">KURZ VÁS NAUČÍ JAK VYUŽÍVAT ŘADU NÁSTROJŮ PRO EFEKTIVNĚJŠÍ NAKLÁDÁNÍ S ČASEM, KTERÉHO MÁME VŠICHNI TAKOVÝ NEDOSTATEK. </w:t>
            </w:r>
          </w:p>
          <w:p w14:paraId="472BA9C7" w14:textId="77777777" w:rsidR="002A561A" w:rsidRPr="00BE476B" w:rsidRDefault="002A561A" w:rsidP="003624EC">
            <w:pPr>
              <w:spacing w:after="60"/>
              <w:jc w:val="both"/>
              <w:rPr>
                <w:b/>
                <w:sz w:val="20"/>
                <w:szCs w:val="20"/>
              </w:rPr>
            </w:pPr>
            <w:r w:rsidRPr="00BE476B">
              <w:rPr>
                <w:b/>
                <w:sz w:val="20"/>
                <w:szCs w:val="20"/>
              </w:rPr>
              <w:t xml:space="preserve">Účastníci po absolvování kurzu budou umět tyto metody snáze, rychleji a příjemněji realizovat zejména v pracovním, ale i v běžném životě, díky praktickým cvičeným, naučeným postupům a krokům. </w:t>
            </w:r>
          </w:p>
          <w:p w14:paraId="711D2210" w14:textId="77777777" w:rsidR="002A561A" w:rsidRPr="00BE476B" w:rsidRDefault="002A561A" w:rsidP="003624EC">
            <w:pPr>
              <w:spacing w:after="60"/>
              <w:jc w:val="both"/>
              <w:rPr>
                <w:b/>
                <w:sz w:val="20"/>
                <w:szCs w:val="20"/>
              </w:rPr>
            </w:pPr>
            <w:r w:rsidRPr="00BE476B">
              <w:rPr>
                <w:b/>
                <w:sz w:val="20"/>
                <w:szCs w:val="20"/>
              </w:rPr>
              <w:t>Obsah:</w:t>
            </w:r>
          </w:p>
          <w:p w14:paraId="05B0B9CD" w14:textId="77777777" w:rsidR="002A561A" w:rsidRPr="00BE476B" w:rsidRDefault="002A561A" w:rsidP="003624EC">
            <w:pPr>
              <w:spacing w:after="60"/>
              <w:jc w:val="both"/>
              <w:rPr>
                <w:sz w:val="20"/>
                <w:szCs w:val="20"/>
              </w:rPr>
            </w:pPr>
            <w:r>
              <w:rPr>
                <w:b/>
                <w:sz w:val="20"/>
                <w:szCs w:val="20"/>
              </w:rPr>
              <w:t xml:space="preserve">      </w:t>
            </w:r>
            <w:r w:rsidRPr="00BE476B">
              <w:rPr>
                <w:b/>
                <w:sz w:val="20"/>
                <w:szCs w:val="20"/>
              </w:rPr>
              <w:t>•</w:t>
            </w:r>
            <w:r w:rsidRPr="00BE476B">
              <w:rPr>
                <w:b/>
                <w:sz w:val="20"/>
                <w:szCs w:val="20"/>
              </w:rPr>
              <w:tab/>
            </w:r>
            <w:r w:rsidRPr="00BE476B">
              <w:rPr>
                <w:sz w:val="20"/>
                <w:szCs w:val="20"/>
              </w:rPr>
              <w:t>vlastní (osobní) organizace času</w:t>
            </w:r>
          </w:p>
          <w:p w14:paraId="67D495DB" w14:textId="77777777" w:rsidR="002A561A" w:rsidRPr="00BE476B" w:rsidRDefault="002A561A" w:rsidP="003624EC">
            <w:pPr>
              <w:spacing w:after="60"/>
              <w:jc w:val="both"/>
              <w:rPr>
                <w:sz w:val="20"/>
                <w:szCs w:val="20"/>
              </w:rPr>
            </w:pPr>
            <w:r>
              <w:rPr>
                <w:sz w:val="20"/>
                <w:szCs w:val="20"/>
              </w:rPr>
              <w:t xml:space="preserve">      </w:t>
            </w:r>
            <w:r w:rsidRPr="00BE476B">
              <w:rPr>
                <w:b/>
                <w:sz w:val="20"/>
                <w:szCs w:val="20"/>
              </w:rPr>
              <w:t>•</w:t>
            </w:r>
            <w:r w:rsidRPr="00BE476B">
              <w:rPr>
                <w:sz w:val="20"/>
                <w:szCs w:val="20"/>
              </w:rPr>
              <w:tab/>
              <w:t>určení křivky výkonu</w:t>
            </w:r>
          </w:p>
          <w:p w14:paraId="6185EF16" w14:textId="77777777" w:rsidR="002A561A" w:rsidRPr="00BE476B" w:rsidRDefault="002A561A" w:rsidP="003624EC">
            <w:pPr>
              <w:spacing w:after="60"/>
              <w:jc w:val="both"/>
              <w:rPr>
                <w:sz w:val="20"/>
                <w:szCs w:val="20"/>
              </w:rPr>
            </w:pPr>
            <w:r>
              <w:rPr>
                <w:sz w:val="20"/>
                <w:szCs w:val="20"/>
              </w:rPr>
              <w:t xml:space="preserve">      </w:t>
            </w:r>
            <w:r w:rsidRPr="00BE476B">
              <w:rPr>
                <w:b/>
                <w:sz w:val="20"/>
                <w:szCs w:val="20"/>
              </w:rPr>
              <w:t>•</w:t>
            </w:r>
            <w:r w:rsidRPr="00BE476B">
              <w:rPr>
                <w:sz w:val="20"/>
                <w:szCs w:val="20"/>
              </w:rPr>
              <w:tab/>
              <w:t>pravidla plánování</w:t>
            </w:r>
          </w:p>
          <w:p w14:paraId="6A321AD9" w14:textId="77777777" w:rsidR="002A561A" w:rsidRPr="00BE476B" w:rsidRDefault="002A561A" w:rsidP="003624EC">
            <w:pPr>
              <w:spacing w:after="60"/>
              <w:jc w:val="both"/>
              <w:rPr>
                <w:sz w:val="20"/>
                <w:szCs w:val="20"/>
              </w:rPr>
            </w:pPr>
            <w:r>
              <w:rPr>
                <w:sz w:val="20"/>
                <w:szCs w:val="20"/>
              </w:rPr>
              <w:t xml:space="preserve">      </w:t>
            </w:r>
            <w:r w:rsidRPr="00BE476B">
              <w:rPr>
                <w:b/>
                <w:sz w:val="20"/>
                <w:szCs w:val="20"/>
              </w:rPr>
              <w:t>•</w:t>
            </w:r>
            <w:r w:rsidRPr="00BE476B">
              <w:rPr>
                <w:sz w:val="20"/>
                <w:szCs w:val="20"/>
              </w:rPr>
              <w:tab/>
              <w:t>rozpoznání vlastních časových rezerv a jak s nimi naložit</w:t>
            </w:r>
          </w:p>
          <w:p w14:paraId="1F3CDA57" w14:textId="77777777" w:rsidR="002A561A" w:rsidRPr="00BE476B" w:rsidRDefault="002A561A" w:rsidP="003624EC">
            <w:pPr>
              <w:spacing w:after="60"/>
              <w:jc w:val="both"/>
              <w:rPr>
                <w:sz w:val="20"/>
                <w:szCs w:val="20"/>
              </w:rPr>
            </w:pPr>
            <w:r>
              <w:rPr>
                <w:sz w:val="20"/>
                <w:szCs w:val="20"/>
              </w:rPr>
              <w:t xml:space="preserve">      </w:t>
            </w:r>
            <w:r w:rsidRPr="00BE476B">
              <w:rPr>
                <w:b/>
                <w:sz w:val="20"/>
                <w:szCs w:val="20"/>
              </w:rPr>
              <w:t>•</w:t>
            </w:r>
            <w:r w:rsidRPr="00BE476B">
              <w:rPr>
                <w:sz w:val="20"/>
                <w:szCs w:val="20"/>
              </w:rPr>
              <w:tab/>
              <w:t>návod pro vytvoření efektivního časového harmonogramu</w:t>
            </w:r>
          </w:p>
          <w:p w14:paraId="7C90F778" w14:textId="77777777" w:rsidR="002A561A" w:rsidRPr="002D3B0F" w:rsidRDefault="002A561A" w:rsidP="003624EC">
            <w:pPr>
              <w:spacing w:before="60" w:after="60"/>
              <w:jc w:val="both"/>
              <w:rPr>
                <w:b/>
                <w:sz w:val="20"/>
                <w:szCs w:val="20"/>
              </w:rPr>
            </w:pPr>
            <w:r w:rsidRPr="00BE476B">
              <w:rPr>
                <w:b/>
                <w:sz w:val="20"/>
                <w:szCs w:val="20"/>
              </w:rPr>
              <w:t xml:space="preserve">Určení a předpokládané znalosti: </w:t>
            </w:r>
            <w:r w:rsidRPr="00BE476B">
              <w:rPr>
                <w:sz w:val="20"/>
                <w:szCs w:val="20"/>
              </w:rPr>
              <w:t>kurz je určen nám všem, kteří se chtějí dozvědět, jak lépe nakládat s časem. Kurz nevyžaduje žádné předchozí znalosti.</w:t>
            </w:r>
          </w:p>
        </w:tc>
      </w:tr>
      <w:tr w:rsidR="00726728" w14:paraId="5C943D7A" w14:textId="77777777" w:rsidTr="00A8112B">
        <w:trPr>
          <w:trHeight w:val="18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CAE6281" w14:textId="77777777" w:rsidR="00726728" w:rsidRDefault="00726728" w:rsidP="003624EC">
            <w:pPr>
              <w:pStyle w:val="Nadpis1"/>
              <w:outlineLvl w:val="0"/>
            </w:pPr>
            <w:bookmarkStart w:id="56" w:name="_Toc60902732"/>
            <w:bookmarkStart w:id="57" w:name="_Toc90469501"/>
            <w:r w:rsidRPr="00975F81">
              <w:rPr>
                <w:noProof/>
                <w:lang w:eastAsia="cs-CZ"/>
              </w:rPr>
              <w:lastRenderedPageBreak/>
              <mc:AlternateContent>
                <mc:Choice Requires="wps">
                  <w:drawing>
                    <wp:anchor distT="0" distB="0" distL="114300" distR="114300" simplePos="0" relativeHeight="251866152" behindDoc="0" locked="0" layoutInCell="1" allowOverlap="1" wp14:anchorId="73DCF976" wp14:editId="7F5B0F9C">
                      <wp:simplePos x="0" y="0"/>
                      <wp:positionH relativeFrom="column">
                        <wp:posOffset>2765424</wp:posOffset>
                      </wp:positionH>
                      <wp:positionV relativeFrom="paragraph">
                        <wp:posOffset>153035</wp:posOffset>
                      </wp:positionV>
                      <wp:extent cx="3402965" cy="742950"/>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3402965" cy="742950"/>
                              </a:xfrm>
                              <a:prstGeom prst="rect">
                                <a:avLst/>
                              </a:prstGeom>
                              <a:noFill/>
                              <a:ln>
                                <a:noFill/>
                              </a:ln>
                              <a:effectLst/>
                            </wps:spPr>
                            <wps:txbx>
                              <w:txbxContent>
                                <w:p w14:paraId="6F3E9575" w14:textId="77777777" w:rsidR="00726728" w:rsidRPr="00977F33" w:rsidRDefault="00726728" w:rsidP="0072672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14:paraId="4EF8ACC7" w14:textId="77777777" w:rsidR="00726728" w:rsidRPr="00977F33" w:rsidRDefault="00726728" w:rsidP="0072672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F976" id="Textové pole 14" o:spid="_x0000_s1057" type="#_x0000_t202" style="position:absolute;margin-left:217.75pt;margin-top:12.05pt;width:267.95pt;height:58.5pt;z-index:251866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" filled="f" stroked="f">
                      <v:textbox>
                        <w:txbxContent>
                          <w:p w14:paraId="6F3E9575" w14:textId="77777777" w:rsidR="00726728" w:rsidRPr="00977F33" w:rsidRDefault="00726728" w:rsidP="0072672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p w14:paraId="4EF8ACC7" w14:textId="77777777" w:rsidR="00726728" w:rsidRPr="00977F33" w:rsidRDefault="00726728" w:rsidP="0072672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 pokročilé</w:t>
                            </w:r>
                          </w:p>
                        </w:txbxContent>
                      </v:textbox>
                    </v:shape>
                  </w:pict>
                </mc:Fallback>
              </mc:AlternateContent>
            </w:r>
            <w:r>
              <w:t>PRAKTICKÉ OTÁZKY VEŘEJNÉ PODPORY V AKTUÁLNÍ PRAXI</w:t>
            </w:r>
            <w:bookmarkEnd w:id="56"/>
            <w:bookmarkEnd w:id="57"/>
            <w:r>
              <w:t xml:space="preserve">    </w:t>
            </w:r>
          </w:p>
          <w:p w14:paraId="0905CC74" w14:textId="77777777" w:rsidR="00726728" w:rsidRPr="00710232" w:rsidRDefault="00726728" w:rsidP="003624EC">
            <w:pPr>
              <w:tabs>
                <w:tab w:val="left" w:pos="5880"/>
              </w:tabs>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865128" behindDoc="0" locked="0" layoutInCell="1" allowOverlap="1" wp14:anchorId="6372DBAA" wp14:editId="4861FCAC">
                      <wp:simplePos x="0" y="0"/>
                      <wp:positionH relativeFrom="column">
                        <wp:posOffset>4198620</wp:posOffset>
                      </wp:positionH>
                      <wp:positionV relativeFrom="paragraph">
                        <wp:posOffset>76835</wp:posOffset>
                      </wp:positionV>
                      <wp:extent cx="1828800" cy="657225"/>
                      <wp:effectExtent l="0" t="0" r="0" b="9525"/>
                      <wp:wrapNone/>
                      <wp:docPr id="22" name="Textové pole 2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35093120" w14:textId="77777777" w:rsidR="00726728" w:rsidRDefault="00726728" w:rsidP="007267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2DBAA" id="Textové pole 22" o:spid="_x0000_s1058" type="#_x0000_t202" style="position:absolute;margin-left:330.6pt;margin-top:6.05pt;width:2in;height:51.75pt;z-index:251865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" filled="f" stroked="f">
                      <v:textbox>
                        <w:txbxContent>
                          <w:p w14:paraId="35093120" w14:textId="77777777" w:rsidR="00726728" w:rsidRDefault="00726728" w:rsidP="00726728"/>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w:t>
            </w:r>
            <w:r w:rsidRPr="00710232">
              <w:rPr>
                <w:rFonts w:cstheme="minorHAnsi"/>
                <w:sz w:val="20"/>
                <w:szCs w:val="20"/>
              </w:rPr>
              <w:t xml:space="preserve"> </w:t>
            </w:r>
            <w:r>
              <w:rPr>
                <w:rFonts w:cstheme="minorHAnsi"/>
                <w:sz w:val="20"/>
                <w:szCs w:val="20"/>
              </w:rPr>
              <w:t>června</w:t>
            </w:r>
            <w:r w:rsidRPr="00710232">
              <w:rPr>
                <w:rFonts w:cstheme="minorHAnsi"/>
                <w:sz w:val="20"/>
                <w:szCs w:val="20"/>
              </w:rPr>
              <w:t xml:space="preserve"> 20</w:t>
            </w:r>
            <w:r>
              <w:rPr>
                <w:rFonts w:cstheme="minorHAnsi"/>
                <w:sz w:val="20"/>
                <w:szCs w:val="20"/>
              </w:rPr>
              <w:t>22</w:t>
            </w:r>
            <w:r>
              <w:rPr>
                <w:rFonts w:cstheme="minorHAnsi"/>
                <w:sz w:val="20"/>
                <w:szCs w:val="20"/>
              </w:rPr>
              <w:tab/>
            </w:r>
          </w:p>
          <w:p w14:paraId="3E812C99" w14:textId="7EC75BD8" w:rsidR="00726728" w:rsidRPr="00710232" w:rsidRDefault="00726728" w:rsidP="003624E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sidR="004376F3">
              <w:rPr>
                <w:rFonts w:cstheme="minorHAnsi"/>
                <w:sz w:val="20"/>
                <w:szCs w:val="20"/>
              </w:rPr>
              <w:t>3</w:t>
            </w:r>
            <w:r w:rsidRPr="00710232">
              <w:rPr>
                <w:rFonts w:cstheme="minorHAnsi"/>
                <w:sz w:val="20"/>
                <w:szCs w:val="20"/>
              </w:rPr>
              <w:t>,</w:t>
            </w:r>
            <w:r w:rsidR="004376F3">
              <w:rPr>
                <w:rFonts w:cstheme="minorHAnsi"/>
                <w:sz w:val="20"/>
                <w:szCs w:val="20"/>
              </w:rPr>
              <w:t>45</w:t>
            </w:r>
          </w:p>
          <w:p w14:paraId="7C98B4BB" w14:textId="77777777" w:rsidR="00726728" w:rsidRDefault="00726728" w:rsidP="003624EC">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F20DD">
              <w:rPr>
                <w:rFonts w:cstheme="minorHAnsi"/>
                <w:sz w:val="20"/>
                <w:szCs w:val="20"/>
              </w:rPr>
              <w:t>JUDr</w:t>
            </w:r>
            <w:r w:rsidRPr="002D23C6">
              <w:rPr>
                <w:rFonts w:cstheme="minorHAnsi"/>
                <w:sz w:val="20"/>
                <w:szCs w:val="20"/>
              </w:rPr>
              <w:t>. Michael Kincl</w:t>
            </w:r>
          </w:p>
          <w:p w14:paraId="095A7142" w14:textId="77777777" w:rsidR="00726728" w:rsidRDefault="00726728" w:rsidP="003624EC">
            <w:pPr>
              <w:shd w:val="clear" w:color="auto" w:fill="DBE5F1" w:themeFill="accent1" w:themeFillTint="33"/>
              <w:spacing w:line="160" w:lineRule="atLeast"/>
              <w:rPr>
                <w:rFonts w:cstheme="minorHAnsi"/>
                <w:sz w:val="20"/>
                <w:szCs w:val="20"/>
              </w:rPr>
            </w:pPr>
            <w:r w:rsidRPr="00241B50">
              <w:rPr>
                <w:rFonts w:cstheme="minorHAnsi"/>
                <w:b/>
                <w:bCs/>
                <w:sz w:val="20"/>
                <w:szCs w:val="20"/>
              </w:rPr>
              <w:t>Číslo akreditace:</w:t>
            </w:r>
            <w:r>
              <w:rPr>
                <w:rFonts w:cstheme="minorHAnsi"/>
                <w:sz w:val="20"/>
                <w:szCs w:val="20"/>
              </w:rPr>
              <w:t xml:space="preserve"> </w:t>
            </w:r>
            <w:r w:rsidRPr="00241B50">
              <w:rPr>
                <w:rFonts w:cstheme="minorHAnsi"/>
                <w:sz w:val="20"/>
                <w:szCs w:val="20"/>
              </w:rPr>
              <w:t>AK/PV-559/2019</w:t>
            </w:r>
          </w:p>
          <w:p w14:paraId="20CB5C5E" w14:textId="234AFE9F" w:rsidR="00550215" w:rsidRDefault="00550215" w:rsidP="001E5FD7">
            <w:r>
              <w:rPr>
                <w:b/>
                <w:bCs/>
                <w:sz w:val="20"/>
                <w:szCs w:val="20"/>
                <w:shd w:val="clear" w:color="auto" w:fill="DBE5F1" w:themeFill="accent1" w:themeFillTint="33"/>
              </w:rPr>
              <w:t>Cena prezenčně (bez DPH/včetně DPH):</w:t>
            </w:r>
            <w:r>
              <w:t xml:space="preserve"> </w:t>
            </w:r>
            <w:r w:rsidR="001E5FD7">
              <w:t>2.470,- Kč / 2.988,7 Kč</w:t>
            </w:r>
          </w:p>
          <w:p w14:paraId="3971C4B6" w14:textId="2EEE82F1" w:rsidR="00726728" w:rsidRPr="00F6034C" w:rsidRDefault="00550215" w:rsidP="00F6034C">
            <w:r>
              <w:rPr>
                <w:b/>
                <w:bCs/>
                <w:sz w:val="20"/>
                <w:szCs w:val="20"/>
                <w:shd w:val="clear" w:color="auto" w:fill="DBE5F1" w:themeFill="accent1" w:themeFillTint="33"/>
              </w:rPr>
              <w:t>Cena online (bez DPH/včetně DPH):</w:t>
            </w:r>
            <w:r w:rsidR="00F6034C">
              <w:rPr>
                <w:b/>
                <w:bCs/>
                <w:sz w:val="20"/>
                <w:szCs w:val="20"/>
                <w:shd w:val="clear" w:color="auto" w:fill="DBE5F1" w:themeFill="accent1" w:themeFillTint="33"/>
              </w:rPr>
              <w:t xml:space="preserve"> </w:t>
            </w:r>
            <w:r w:rsidR="00F6034C">
              <w:t>2.223,- Kč / 2.689,83 Kč</w:t>
            </w:r>
          </w:p>
        </w:tc>
      </w:tr>
      <w:tr w:rsidR="00726728" w14:paraId="4F3D0B07" w14:textId="77777777" w:rsidTr="00A8112B">
        <w:trPr>
          <w:trHeight w:val="180"/>
        </w:trPr>
        <w:tc>
          <w:tcPr>
            <w:tcW w:w="10185" w:type="dxa"/>
            <w:gridSpan w:val="2"/>
            <w:tcBorders>
              <w:top w:val="dashSmallGap" w:sz="4" w:space="0" w:color="auto"/>
              <w:left w:val="single" w:sz="18" w:space="0" w:color="auto"/>
              <w:bottom w:val="double" w:sz="12" w:space="0" w:color="auto"/>
              <w:right w:val="single" w:sz="18" w:space="0" w:color="auto"/>
            </w:tcBorders>
          </w:tcPr>
          <w:p w14:paraId="3E075679" w14:textId="77777777" w:rsidR="00726728" w:rsidRPr="00192187" w:rsidRDefault="00726728" w:rsidP="003624EC">
            <w:pPr>
              <w:spacing w:after="60" w:line="160" w:lineRule="atLeast"/>
              <w:jc w:val="both"/>
              <w:rPr>
                <w:b/>
                <w:sz w:val="20"/>
                <w:szCs w:val="20"/>
              </w:rPr>
            </w:pPr>
            <w:r w:rsidRPr="00192187">
              <w:rPr>
                <w:b/>
                <w:sz w:val="20"/>
                <w:szCs w:val="20"/>
              </w:rPr>
              <w:t>KURZ SEZN</w:t>
            </w:r>
            <w:r>
              <w:rPr>
                <w:b/>
                <w:sz w:val="20"/>
                <w:szCs w:val="20"/>
              </w:rPr>
              <w:t>AMUJE</w:t>
            </w:r>
            <w:r w:rsidRPr="00192187">
              <w:rPr>
                <w:b/>
                <w:sz w:val="20"/>
                <w:szCs w:val="20"/>
              </w:rPr>
              <w:t xml:space="preserve"> ÚČASTNÍKY SE ZNAKY VEŘEJNÉ PODPORY, SOUČASNOU ROZHODOVACÍ PRAXÍ INSTITUCÍ EU V</w:t>
            </w:r>
            <w:r>
              <w:rPr>
                <w:b/>
                <w:sz w:val="20"/>
                <w:szCs w:val="20"/>
              </w:rPr>
              <w:t> </w:t>
            </w:r>
            <w:r w:rsidRPr="00192187">
              <w:rPr>
                <w:b/>
                <w:sz w:val="20"/>
                <w:szCs w:val="20"/>
              </w:rPr>
              <w:t>TÉTO OBLASTI A PRAVIDLY VEŘEJNÉ PODPORY.</w:t>
            </w:r>
          </w:p>
          <w:p w14:paraId="3A8D420A" w14:textId="77777777" w:rsidR="00726728" w:rsidRPr="00D26BCC" w:rsidRDefault="00726728" w:rsidP="003624EC">
            <w:pPr>
              <w:rPr>
                <w:b/>
                <w:bCs/>
                <w:sz w:val="20"/>
                <w:szCs w:val="20"/>
              </w:rPr>
            </w:pPr>
            <w:r w:rsidRPr="00D26BCC">
              <w:rPr>
                <w:b/>
                <w:bCs/>
                <w:sz w:val="20"/>
                <w:szCs w:val="20"/>
              </w:rPr>
              <w:t>Obsah:</w:t>
            </w:r>
          </w:p>
          <w:p w14:paraId="582B4A8E" w14:textId="77777777" w:rsidR="00726728" w:rsidRPr="000A79E0" w:rsidRDefault="00726728" w:rsidP="00B04825">
            <w:pPr>
              <w:pStyle w:val="Odstavecseseznamem"/>
              <w:numPr>
                <w:ilvl w:val="0"/>
                <w:numId w:val="10"/>
              </w:numPr>
              <w:rPr>
                <w:sz w:val="20"/>
                <w:szCs w:val="20"/>
              </w:rPr>
            </w:pPr>
            <w:r>
              <w:rPr>
                <w:sz w:val="20"/>
                <w:szCs w:val="20"/>
              </w:rPr>
              <w:t>Definice veřejné podpory.</w:t>
            </w:r>
          </w:p>
          <w:p w14:paraId="0FD80A06" w14:textId="77777777" w:rsidR="00726728" w:rsidRPr="000A79E0" w:rsidRDefault="00726728" w:rsidP="00B04825">
            <w:pPr>
              <w:pStyle w:val="Odstavecseseznamem"/>
              <w:numPr>
                <w:ilvl w:val="0"/>
                <w:numId w:val="10"/>
              </w:numPr>
              <w:rPr>
                <w:sz w:val="20"/>
                <w:szCs w:val="20"/>
              </w:rPr>
            </w:pPr>
            <w:r w:rsidRPr="000A79E0">
              <w:rPr>
                <w:sz w:val="20"/>
                <w:szCs w:val="20"/>
              </w:rPr>
              <w:t>Povinnosti poskytovatelů veřejné podpory (např. postup po zjištění, že se jedná o veřejnou podporu apod.).</w:t>
            </w:r>
          </w:p>
          <w:p w14:paraId="6E0532E3" w14:textId="77777777" w:rsidR="00726728" w:rsidRPr="000A79E0" w:rsidRDefault="00726728" w:rsidP="00B04825">
            <w:pPr>
              <w:pStyle w:val="Odstavecseseznamem"/>
              <w:numPr>
                <w:ilvl w:val="0"/>
                <w:numId w:val="10"/>
              </w:numPr>
              <w:rPr>
                <w:sz w:val="20"/>
                <w:szCs w:val="20"/>
              </w:rPr>
            </w:pPr>
            <w:r w:rsidRPr="000A79E0">
              <w:rPr>
                <w:sz w:val="20"/>
                <w:szCs w:val="20"/>
              </w:rPr>
              <w:t xml:space="preserve">Povinnosti příjemců veřejné podpory.  </w:t>
            </w:r>
          </w:p>
          <w:p w14:paraId="587E1CD5" w14:textId="77777777" w:rsidR="00726728" w:rsidRPr="000A79E0" w:rsidRDefault="00726728" w:rsidP="00B04825">
            <w:pPr>
              <w:pStyle w:val="Odstavecseseznamem"/>
              <w:numPr>
                <w:ilvl w:val="0"/>
                <w:numId w:val="10"/>
              </w:numPr>
              <w:rPr>
                <w:sz w:val="20"/>
                <w:szCs w:val="20"/>
              </w:rPr>
            </w:pPr>
            <w:r w:rsidRPr="000A79E0">
              <w:rPr>
                <w:sz w:val="20"/>
                <w:szCs w:val="20"/>
              </w:rPr>
              <w:t>Veřejná podpora ve vybraných oblastech:</w:t>
            </w:r>
          </w:p>
          <w:p w14:paraId="792506A5" w14:textId="77777777" w:rsidR="00726728" w:rsidRPr="000A79E0" w:rsidRDefault="00726728" w:rsidP="00B04825">
            <w:pPr>
              <w:pStyle w:val="Odstavecseseznamem"/>
              <w:numPr>
                <w:ilvl w:val="0"/>
                <w:numId w:val="11"/>
              </w:numPr>
              <w:rPr>
                <w:sz w:val="20"/>
                <w:szCs w:val="20"/>
              </w:rPr>
            </w:pPr>
            <w:r w:rsidRPr="000A79E0">
              <w:rPr>
                <w:sz w:val="20"/>
                <w:szCs w:val="20"/>
              </w:rPr>
              <w:t>veřejná podpora a subjekty pod kontrolou orgánů veřejné správy (municipální, krajské a státní společnosti, příspěvkové organizace apod.).</w:t>
            </w:r>
          </w:p>
          <w:p w14:paraId="1C7CDE08" w14:textId="77777777" w:rsidR="00726728" w:rsidRPr="000A79E0" w:rsidRDefault="00726728" w:rsidP="00B04825">
            <w:pPr>
              <w:pStyle w:val="Odstavecseseznamem"/>
              <w:numPr>
                <w:ilvl w:val="0"/>
                <w:numId w:val="11"/>
              </w:numPr>
              <w:rPr>
                <w:sz w:val="20"/>
                <w:szCs w:val="20"/>
              </w:rPr>
            </w:pPr>
            <w:r w:rsidRPr="000A79E0">
              <w:rPr>
                <w:sz w:val="20"/>
                <w:szCs w:val="20"/>
              </w:rPr>
              <w:t>veřejná podpora a školství</w:t>
            </w:r>
          </w:p>
          <w:p w14:paraId="7D5E9692" w14:textId="77777777" w:rsidR="00726728" w:rsidRPr="000A79E0" w:rsidRDefault="00726728" w:rsidP="00B04825">
            <w:pPr>
              <w:pStyle w:val="Odstavecseseznamem"/>
              <w:numPr>
                <w:ilvl w:val="0"/>
                <w:numId w:val="11"/>
              </w:numPr>
              <w:rPr>
                <w:sz w:val="20"/>
                <w:szCs w:val="20"/>
              </w:rPr>
            </w:pPr>
            <w:r w:rsidRPr="000A79E0">
              <w:rPr>
                <w:sz w:val="20"/>
                <w:szCs w:val="20"/>
              </w:rPr>
              <w:t>veřejná podpora a kultura</w:t>
            </w:r>
          </w:p>
          <w:p w14:paraId="30C34BB0" w14:textId="77777777" w:rsidR="00726728" w:rsidRDefault="00726728" w:rsidP="00B04825">
            <w:pPr>
              <w:pStyle w:val="Odstavecseseznamem"/>
              <w:numPr>
                <w:ilvl w:val="0"/>
                <w:numId w:val="11"/>
              </w:numPr>
              <w:rPr>
                <w:sz w:val="20"/>
                <w:szCs w:val="20"/>
              </w:rPr>
            </w:pPr>
            <w:r w:rsidRPr="000A79E0">
              <w:rPr>
                <w:sz w:val="20"/>
                <w:szCs w:val="20"/>
              </w:rPr>
              <w:t>veřejná podpora a cestovní ruch</w:t>
            </w:r>
          </w:p>
          <w:p w14:paraId="4F3B6119" w14:textId="77777777" w:rsidR="00726728" w:rsidRDefault="00726728" w:rsidP="00B04825">
            <w:pPr>
              <w:pStyle w:val="Odstavecseseznamem"/>
              <w:numPr>
                <w:ilvl w:val="0"/>
                <w:numId w:val="11"/>
              </w:numPr>
              <w:rPr>
                <w:sz w:val="20"/>
                <w:szCs w:val="20"/>
              </w:rPr>
            </w:pPr>
            <w:r w:rsidRPr="000A79E0">
              <w:rPr>
                <w:sz w:val="20"/>
                <w:szCs w:val="20"/>
              </w:rPr>
              <w:t>veřejná podpora a služby obecného hospodářského zájmu</w:t>
            </w:r>
          </w:p>
          <w:p w14:paraId="3408E4D5" w14:textId="77777777" w:rsidR="00726728" w:rsidRDefault="00726728" w:rsidP="00B04825">
            <w:pPr>
              <w:pStyle w:val="Odstavecseseznamem"/>
              <w:numPr>
                <w:ilvl w:val="0"/>
                <w:numId w:val="11"/>
              </w:numPr>
              <w:rPr>
                <w:sz w:val="20"/>
                <w:szCs w:val="20"/>
              </w:rPr>
            </w:pPr>
            <w:r w:rsidRPr="000A79E0">
              <w:rPr>
                <w:sz w:val="20"/>
                <w:szCs w:val="20"/>
              </w:rPr>
              <w:t>veřejná podpora a sport</w:t>
            </w:r>
          </w:p>
          <w:p w14:paraId="543F96AB" w14:textId="77777777" w:rsidR="00726728" w:rsidRDefault="00726728" w:rsidP="00B04825">
            <w:pPr>
              <w:pStyle w:val="Odstavecseseznamem"/>
              <w:numPr>
                <w:ilvl w:val="0"/>
                <w:numId w:val="11"/>
              </w:numPr>
              <w:rPr>
                <w:sz w:val="20"/>
                <w:szCs w:val="20"/>
              </w:rPr>
            </w:pPr>
            <w:r w:rsidRPr="000A79E0">
              <w:rPr>
                <w:sz w:val="20"/>
                <w:szCs w:val="20"/>
              </w:rPr>
              <w:t>veřejná podpora a budování infrastruktury</w:t>
            </w:r>
          </w:p>
          <w:p w14:paraId="26840F6A" w14:textId="77777777" w:rsidR="00726728" w:rsidRDefault="00726728" w:rsidP="00B04825">
            <w:pPr>
              <w:pStyle w:val="Odstavecseseznamem"/>
              <w:numPr>
                <w:ilvl w:val="0"/>
                <w:numId w:val="11"/>
              </w:numPr>
              <w:rPr>
                <w:sz w:val="20"/>
                <w:szCs w:val="20"/>
              </w:rPr>
            </w:pPr>
            <w:r w:rsidRPr="00935C80">
              <w:rPr>
                <w:sz w:val="20"/>
                <w:szCs w:val="20"/>
              </w:rPr>
              <w:t>veřejná podpora a majetkové dispozice.</w:t>
            </w:r>
          </w:p>
          <w:p w14:paraId="33502190" w14:textId="77777777" w:rsidR="00726728" w:rsidRPr="00CA7BFF" w:rsidRDefault="00726728" w:rsidP="00B04825">
            <w:pPr>
              <w:pStyle w:val="Odstavecseseznamem"/>
              <w:numPr>
                <w:ilvl w:val="0"/>
                <w:numId w:val="11"/>
              </w:numPr>
              <w:rPr>
                <w:sz w:val="20"/>
                <w:szCs w:val="20"/>
              </w:rPr>
            </w:pPr>
            <w:r w:rsidRPr="00CA7BFF">
              <w:rPr>
                <w:sz w:val="20"/>
                <w:szCs w:val="20"/>
              </w:rPr>
              <w:t>Dotazy, diskuse.</w:t>
            </w:r>
          </w:p>
          <w:p w14:paraId="242452CD" w14:textId="77777777" w:rsidR="00726728" w:rsidRDefault="00726728" w:rsidP="003624EC">
            <w:pPr>
              <w:rPr>
                <w:b/>
                <w:sz w:val="20"/>
                <w:szCs w:val="20"/>
              </w:rPr>
            </w:pPr>
          </w:p>
          <w:p w14:paraId="208952DF" w14:textId="77777777" w:rsidR="00726728" w:rsidRPr="002D3B0F" w:rsidRDefault="00726728" w:rsidP="003624EC">
            <w:pPr>
              <w:shd w:val="clear" w:color="auto" w:fill="FFFFFF"/>
              <w:spacing w:before="60" w:after="60"/>
              <w:jc w:val="both"/>
              <w:rPr>
                <w:b/>
                <w:sz w:val="20"/>
                <w:szCs w:val="20"/>
              </w:rPr>
            </w:pPr>
            <w:r w:rsidRPr="00CA7BFF">
              <w:rPr>
                <w:b/>
                <w:sz w:val="20"/>
                <w:szCs w:val="20"/>
              </w:rPr>
              <w:t xml:space="preserve">Určení a předpokládané znalosti: </w:t>
            </w:r>
            <w:r w:rsidRPr="00CA7BFF">
              <w:rPr>
                <w:sz w:val="20"/>
                <w:szCs w:val="20"/>
              </w:rPr>
              <w:t>Kurz je určen pro začátečníky i mírně pokročilé.</w:t>
            </w:r>
          </w:p>
        </w:tc>
      </w:tr>
      <w:tr w:rsidR="00FC25AF" w14:paraId="1E55A819" w14:textId="77777777" w:rsidTr="00A8112B">
        <w:trPr>
          <w:trHeight w:val="270"/>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2B07706" w14:textId="288C5DF1" w:rsidR="00FC25AF" w:rsidRPr="007A3AF8" w:rsidRDefault="00537B20" w:rsidP="0072331B">
            <w:pPr>
              <w:pStyle w:val="Nadpis1"/>
              <w:outlineLvl w:val="0"/>
              <w:rPr>
                <w:b w:val="0"/>
                <w:color w:val="auto"/>
                <w:szCs w:val="22"/>
              </w:rPr>
            </w:pPr>
            <w:bookmarkStart w:id="58" w:name="_Toc60902727"/>
            <w:bookmarkStart w:id="59" w:name="_Toc50450277"/>
            <w:bookmarkStart w:id="60" w:name="_Toc67906982"/>
            <w:bookmarkStart w:id="61" w:name="_Toc90469502"/>
            <w:r w:rsidRPr="00926E62">
              <w:rPr>
                <w:noProof/>
                <w:lang w:eastAsia="cs-CZ"/>
              </w:rPr>
              <mc:AlternateContent>
                <mc:Choice Requires="wps">
                  <w:drawing>
                    <wp:anchor distT="0" distB="0" distL="114300" distR="114300" simplePos="0" relativeHeight="251801640" behindDoc="0" locked="0" layoutInCell="1" allowOverlap="1" wp14:anchorId="451D0B49" wp14:editId="0BD6D53C">
                      <wp:simplePos x="0" y="0"/>
                      <wp:positionH relativeFrom="column">
                        <wp:posOffset>3517900</wp:posOffset>
                      </wp:positionH>
                      <wp:positionV relativeFrom="paragraph">
                        <wp:posOffset>139065</wp:posOffset>
                      </wp:positionV>
                      <wp:extent cx="2701290" cy="96202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2701290" cy="962025"/>
                              </a:xfrm>
                              <a:prstGeom prst="rect">
                                <a:avLst/>
                              </a:prstGeom>
                              <a:noFill/>
                              <a:ln>
                                <a:noFill/>
                              </a:ln>
                              <a:effectLst/>
                            </wps:spPr>
                            <wps:txbx>
                              <w:txbxContent>
                                <w:p w14:paraId="650C6A7B" w14:textId="77777777"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85DD491" w14:textId="41A23489"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sidR="00537B2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mírně pokročilé i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0B49" id="Textové pole 1" o:spid="_x0000_s1059" type="#_x0000_t202" style="position:absolute;margin-left:277pt;margin-top:10.95pt;width:212.7pt;height:75.75pt;z-index:251801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" filled="f" stroked="f">
                      <v:textbox>
                        <w:txbxContent>
                          <w:p w14:paraId="650C6A7B" w14:textId="77777777"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85DD491" w14:textId="41A23489" w:rsidR="00FC25AF" w:rsidRPr="004E05D8" w:rsidRDefault="00FC25AF" w:rsidP="00FC25A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r w:rsidR="00537B2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mírně pokročilé i pokročilé</w:t>
                            </w:r>
                          </w:p>
                        </w:txbxContent>
                      </v:textbox>
                    </v:shape>
                  </w:pict>
                </mc:Fallback>
              </mc:AlternateContent>
            </w:r>
            <w:r w:rsidR="00FC25AF" w:rsidRPr="006821C5">
              <w:rPr>
                <w:rStyle w:val="Nadpis1Char"/>
                <w:b/>
              </w:rPr>
              <w:t>FINANČNÍ KONTROLA VE VEŘEJNÉ SPRÁVĚ</w:t>
            </w:r>
            <w:bookmarkEnd w:id="61"/>
            <w:r w:rsidR="00FC25AF">
              <w:rPr>
                <w:rStyle w:val="Nadpis1Char"/>
                <w:b/>
              </w:rPr>
              <w:t xml:space="preserve"> </w:t>
            </w:r>
            <w:bookmarkEnd w:id="58"/>
          </w:p>
          <w:p w14:paraId="36D2EB6F" w14:textId="3612B2DE" w:rsidR="00FC25AF" w:rsidRPr="00710232" w:rsidRDefault="00FC25AF" w:rsidP="0072331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726728">
              <w:rPr>
                <w:rFonts w:cstheme="minorHAnsi"/>
                <w:sz w:val="20"/>
                <w:szCs w:val="20"/>
              </w:rPr>
              <w:t>bude upřesněn</w:t>
            </w:r>
          </w:p>
          <w:p w14:paraId="549EDB63" w14:textId="2728901A" w:rsidR="00FC25AF" w:rsidRPr="00710232" w:rsidRDefault="00FC25AF" w:rsidP="0072331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 xml:space="preserve">9,00 – </w:t>
            </w:r>
            <w:r w:rsidR="00C544F7">
              <w:rPr>
                <w:rFonts w:cstheme="minorHAnsi"/>
                <w:sz w:val="20"/>
                <w:szCs w:val="20"/>
              </w:rPr>
              <w:t>13</w:t>
            </w:r>
            <w:r w:rsidRPr="00710232">
              <w:rPr>
                <w:rFonts w:cstheme="minorHAnsi"/>
                <w:sz w:val="20"/>
                <w:szCs w:val="20"/>
              </w:rPr>
              <w:t>,</w:t>
            </w:r>
            <w:r w:rsidR="00C544F7">
              <w:rPr>
                <w:rFonts w:cstheme="minorHAnsi"/>
                <w:sz w:val="20"/>
                <w:szCs w:val="20"/>
              </w:rPr>
              <w:t>45</w:t>
            </w:r>
          </w:p>
          <w:p w14:paraId="6D534B8A" w14:textId="77777777" w:rsidR="00FC25AF" w:rsidRDefault="00FC25AF" w:rsidP="0072331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22941">
              <w:rPr>
                <w:rFonts w:cstheme="minorHAnsi"/>
                <w:sz w:val="20"/>
                <w:szCs w:val="20"/>
              </w:rPr>
              <w:t>Mgr. Jana Kranecová</w:t>
            </w:r>
            <w:r>
              <w:rPr>
                <w:rFonts w:cstheme="minorHAnsi"/>
                <w:sz w:val="20"/>
                <w:szCs w:val="20"/>
              </w:rPr>
              <w:t xml:space="preserve"> (</w:t>
            </w:r>
            <w:r w:rsidRPr="00822941">
              <w:rPr>
                <w:rFonts w:cstheme="minorHAnsi"/>
                <w:sz w:val="20"/>
                <w:szCs w:val="20"/>
              </w:rPr>
              <w:t>MF ČR</w:t>
            </w:r>
            <w:r>
              <w:rPr>
                <w:rFonts w:cstheme="minorHAnsi"/>
                <w:sz w:val="20"/>
                <w:szCs w:val="20"/>
              </w:rPr>
              <w:t>)</w:t>
            </w:r>
          </w:p>
          <w:p w14:paraId="2F85E086" w14:textId="77777777" w:rsidR="00FC25AF" w:rsidRDefault="00FC25AF" w:rsidP="0072331B">
            <w:pPr>
              <w:jc w:val="both"/>
              <w:rPr>
                <w:rFonts w:cs="Calibri"/>
                <w:color w:val="000000"/>
                <w:sz w:val="20"/>
                <w:szCs w:val="20"/>
              </w:rPr>
            </w:pPr>
            <w:r w:rsidRPr="002C3E58">
              <w:rPr>
                <w:b/>
                <w:bCs/>
                <w:sz w:val="20"/>
                <w:szCs w:val="20"/>
              </w:rPr>
              <w:t>Číslo akreditace:</w:t>
            </w:r>
            <w:r w:rsidRPr="002C3E58">
              <w:rPr>
                <w:sz w:val="20"/>
                <w:szCs w:val="20"/>
              </w:rPr>
              <w:t xml:space="preserve"> </w:t>
            </w:r>
            <w:r w:rsidRPr="002C3E58">
              <w:rPr>
                <w:rFonts w:cs="Calibri"/>
                <w:color w:val="000000"/>
                <w:sz w:val="20"/>
                <w:szCs w:val="20"/>
              </w:rPr>
              <w:t>AK/PV-623/2017</w:t>
            </w:r>
          </w:p>
          <w:p w14:paraId="24138FAB" w14:textId="69AB633A" w:rsidR="00550215" w:rsidRDefault="00550215" w:rsidP="005C10F8">
            <w:r>
              <w:rPr>
                <w:b/>
                <w:bCs/>
                <w:sz w:val="20"/>
                <w:szCs w:val="20"/>
                <w:shd w:val="clear" w:color="auto" w:fill="DBE5F1" w:themeFill="accent1" w:themeFillTint="33"/>
              </w:rPr>
              <w:t>Cena prezenčně (bez DPH/včetně DPH):</w:t>
            </w:r>
            <w:r>
              <w:t xml:space="preserve"> </w:t>
            </w:r>
            <w:r w:rsidR="005C10F8">
              <w:t>2.720,- Kč / 3.291,2 Kč</w:t>
            </w:r>
          </w:p>
          <w:p w14:paraId="3E034407" w14:textId="59A936EC" w:rsidR="002274B5" w:rsidRPr="00A967F7" w:rsidRDefault="00550215" w:rsidP="00A967F7">
            <w:r>
              <w:rPr>
                <w:b/>
                <w:bCs/>
                <w:sz w:val="20"/>
                <w:szCs w:val="20"/>
                <w:shd w:val="clear" w:color="auto" w:fill="DBE5F1" w:themeFill="accent1" w:themeFillTint="33"/>
              </w:rPr>
              <w:t>Cena online (bez DPH/včetně DPH):</w:t>
            </w:r>
            <w:r w:rsidR="00A967F7">
              <w:rPr>
                <w:b/>
                <w:bCs/>
                <w:sz w:val="20"/>
                <w:szCs w:val="20"/>
                <w:shd w:val="clear" w:color="auto" w:fill="DBE5F1" w:themeFill="accent1" w:themeFillTint="33"/>
              </w:rPr>
              <w:t xml:space="preserve"> </w:t>
            </w:r>
            <w:r w:rsidR="00A967F7">
              <w:t>2.448,- Kč / 2.962,08Kč</w:t>
            </w:r>
          </w:p>
        </w:tc>
      </w:tr>
      <w:tr w:rsidR="00FC25AF" w14:paraId="52DB60CA" w14:textId="77777777" w:rsidTr="00A8112B">
        <w:trPr>
          <w:trHeight w:val="270"/>
        </w:trPr>
        <w:tc>
          <w:tcPr>
            <w:tcW w:w="10185" w:type="dxa"/>
            <w:gridSpan w:val="2"/>
            <w:tcBorders>
              <w:top w:val="dashSmallGap" w:sz="4" w:space="0" w:color="auto"/>
              <w:left w:val="single" w:sz="18" w:space="0" w:color="auto"/>
              <w:bottom w:val="double" w:sz="12" w:space="0" w:color="auto"/>
              <w:right w:val="single" w:sz="18" w:space="0" w:color="auto"/>
            </w:tcBorders>
          </w:tcPr>
          <w:p w14:paraId="571E7B9B" w14:textId="77777777" w:rsidR="00FC25AF" w:rsidRPr="002D3B0F" w:rsidRDefault="00FC25AF" w:rsidP="0072331B">
            <w:pPr>
              <w:spacing w:before="60" w:after="60"/>
              <w:jc w:val="both"/>
              <w:rPr>
                <w:b/>
                <w:sz w:val="20"/>
                <w:szCs w:val="20"/>
              </w:rPr>
            </w:pPr>
            <w:r w:rsidRPr="002D3B0F">
              <w:rPr>
                <w:b/>
                <w:sz w:val="20"/>
                <w:szCs w:val="20"/>
              </w:rPr>
              <w:t>KURZ SEZN</w:t>
            </w:r>
            <w:r>
              <w:rPr>
                <w:b/>
                <w:sz w:val="20"/>
                <w:szCs w:val="20"/>
              </w:rPr>
              <w:t>AMUJE</w:t>
            </w:r>
            <w:r w:rsidRPr="002D3B0F">
              <w:rPr>
                <w:b/>
                <w:sz w:val="20"/>
                <w:szCs w:val="20"/>
              </w:rPr>
              <w:t xml:space="preserve"> </w:t>
            </w:r>
            <w:r>
              <w:rPr>
                <w:b/>
                <w:sz w:val="20"/>
                <w:szCs w:val="20"/>
              </w:rPr>
              <w:t>ÚČASTNÍKY</w:t>
            </w:r>
            <w:r w:rsidRPr="002D3B0F">
              <w:rPr>
                <w:b/>
                <w:sz w:val="20"/>
                <w:szCs w:val="20"/>
              </w:rPr>
              <w:t xml:space="preserve"> SE STAVEM FINANČNÍ KONTROLY VE VEŘEJNÉ SPRÁVĚ</w:t>
            </w:r>
            <w:r>
              <w:rPr>
                <w:b/>
                <w:sz w:val="20"/>
                <w:szCs w:val="20"/>
              </w:rPr>
              <w:t xml:space="preserve"> V ČR</w:t>
            </w:r>
            <w:r w:rsidRPr="002D3B0F">
              <w:rPr>
                <w:b/>
                <w:sz w:val="20"/>
                <w:szCs w:val="20"/>
              </w:rPr>
              <w:t>.</w:t>
            </w:r>
          </w:p>
          <w:p w14:paraId="4778CFCF" w14:textId="77777777" w:rsidR="00FC25AF" w:rsidRPr="00423580" w:rsidRDefault="00FC25AF" w:rsidP="0072331B">
            <w:pPr>
              <w:pStyle w:val="Nadpis1"/>
              <w:outlineLvl w:val="0"/>
              <w:rPr>
                <w:color w:val="auto"/>
                <w:sz w:val="20"/>
                <w:szCs w:val="20"/>
                <w:u w:val="none"/>
              </w:rPr>
            </w:pPr>
            <w:bookmarkStart w:id="62" w:name="_Toc60902728"/>
            <w:bookmarkStart w:id="63" w:name="_Toc90469503"/>
            <w:r w:rsidRPr="00423580">
              <w:rPr>
                <w:color w:val="auto"/>
                <w:sz w:val="20"/>
                <w:szCs w:val="20"/>
                <w:u w:val="none"/>
              </w:rPr>
              <w:t>Na kurzu se dozvíte vše nové, co přináší novela zákona a novela vyhlášky č. 416/2004 Sb.</w:t>
            </w:r>
            <w:bookmarkEnd w:id="62"/>
            <w:bookmarkEnd w:id="63"/>
          </w:p>
          <w:p w14:paraId="00C924A0" w14:textId="77777777" w:rsidR="00FC25AF" w:rsidRPr="00423580" w:rsidRDefault="00FC25AF" w:rsidP="0072331B">
            <w:pPr>
              <w:spacing w:before="60" w:after="60"/>
              <w:jc w:val="both"/>
              <w:rPr>
                <w:b/>
                <w:bCs/>
                <w:sz w:val="20"/>
                <w:szCs w:val="20"/>
              </w:rPr>
            </w:pPr>
            <w:r w:rsidRPr="00423580">
              <w:rPr>
                <w:rFonts w:ascii="Calibri" w:eastAsia="Times New Roman" w:hAnsi="Calibri" w:cs="Times New Roman"/>
                <w:b/>
                <w:bCs/>
                <w:kern w:val="32"/>
                <w:sz w:val="20"/>
                <w:szCs w:val="20"/>
              </w:rPr>
              <w:t>Kurz je ve všech svých částech zaměřen na praktický výklad požadavků</w:t>
            </w:r>
            <w:r w:rsidRPr="00423580">
              <w:rPr>
                <w:b/>
                <w:bCs/>
                <w:sz w:val="20"/>
                <w:szCs w:val="20"/>
              </w:rPr>
              <w:t>, které na organizace ve veřejné správě klade současná právní úprava finanční kontroly, a to zejména v následujících oblastech:</w:t>
            </w:r>
          </w:p>
          <w:p w14:paraId="3F8EBB3B" w14:textId="77777777" w:rsidR="00FC25AF" w:rsidRPr="002D3B0F" w:rsidRDefault="00FC25AF" w:rsidP="00FC25AF">
            <w:pPr>
              <w:numPr>
                <w:ilvl w:val="0"/>
                <w:numId w:val="2"/>
              </w:numPr>
              <w:jc w:val="both"/>
              <w:rPr>
                <w:bCs/>
                <w:sz w:val="20"/>
                <w:szCs w:val="20"/>
              </w:rPr>
            </w:pPr>
            <w:r w:rsidRPr="002D3B0F">
              <w:rPr>
                <w:bCs/>
                <w:sz w:val="20"/>
                <w:szCs w:val="20"/>
              </w:rPr>
              <w:t xml:space="preserve">nastavení vnitřního kontrolního systému, </w:t>
            </w:r>
          </w:p>
          <w:p w14:paraId="61B1AD9C" w14:textId="77777777" w:rsidR="00FC25AF" w:rsidRPr="002D3B0F" w:rsidRDefault="00FC25AF" w:rsidP="00FC25AF">
            <w:pPr>
              <w:numPr>
                <w:ilvl w:val="0"/>
                <w:numId w:val="2"/>
              </w:numPr>
              <w:jc w:val="both"/>
              <w:rPr>
                <w:bCs/>
                <w:sz w:val="20"/>
                <w:szCs w:val="20"/>
              </w:rPr>
            </w:pPr>
            <w:r w:rsidRPr="002D3B0F">
              <w:rPr>
                <w:bCs/>
                <w:sz w:val="20"/>
                <w:szCs w:val="20"/>
              </w:rPr>
              <w:t>řídící a kontrolní mechanismy</w:t>
            </w:r>
          </w:p>
          <w:p w14:paraId="785E238B" w14:textId="77777777" w:rsidR="00FC25AF" w:rsidRPr="002D3B0F" w:rsidRDefault="00FC25AF" w:rsidP="00FC25AF">
            <w:pPr>
              <w:numPr>
                <w:ilvl w:val="0"/>
                <w:numId w:val="2"/>
              </w:numPr>
              <w:jc w:val="both"/>
              <w:rPr>
                <w:bCs/>
                <w:sz w:val="20"/>
                <w:szCs w:val="20"/>
              </w:rPr>
            </w:pPr>
            <w:r w:rsidRPr="002D3B0F">
              <w:rPr>
                <w:bCs/>
                <w:sz w:val="20"/>
                <w:szCs w:val="20"/>
              </w:rPr>
              <w:t>organizační zajištění výkonu finanční kontroly</w:t>
            </w:r>
          </w:p>
          <w:p w14:paraId="4E867E96" w14:textId="77777777" w:rsidR="00FC25AF" w:rsidRPr="002D3B0F" w:rsidRDefault="00FC25AF" w:rsidP="00FC25AF">
            <w:pPr>
              <w:numPr>
                <w:ilvl w:val="0"/>
                <w:numId w:val="2"/>
              </w:numPr>
              <w:jc w:val="both"/>
              <w:rPr>
                <w:bCs/>
                <w:sz w:val="20"/>
                <w:szCs w:val="20"/>
              </w:rPr>
            </w:pPr>
            <w:r w:rsidRPr="002D3B0F">
              <w:rPr>
                <w:bCs/>
                <w:sz w:val="20"/>
                <w:szCs w:val="20"/>
              </w:rPr>
              <w:t>řídící kontrola</w:t>
            </w:r>
          </w:p>
          <w:p w14:paraId="18B31A55" w14:textId="77777777" w:rsidR="00FC25AF" w:rsidRPr="002D3B0F" w:rsidRDefault="00FC25AF" w:rsidP="00FC25AF">
            <w:pPr>
              <w:numPr>
                <w:ilvl w:val="0"/>
                <w:numId w:val="2"/>
              </w:numPr>
              <w:jc w:val="both"/>
              <w:rPr>
                <w:bCs/>
                <w:sz w:val="20"/>
                <w:szCs w:val="20"/>
              </w:rPr>
            </w:pPr>
            <w:r w:rsidRPr="002D3B0F">
              <w:rPr>
                <w:bCs/>
                <w:sz w:val="20"/>
                <w:szCs w:val="20"/>
              </w:rPr>
              <w:t>odpovědnost za nastavení systému a provádění operací,</w:t>
            </w:r>
          </w:p>
          <w:p w14:paraId="2A06008D" w14:textId="77777777" w:rsidR="00FC25AF" w:rsidRPr="002D3B0F" w:rsidRDefault="00FC25AF" w:rsidP="00FC25AF">
            <w:pPr>
              <w:numPr>
                <w:ilvl w:val="0"/>
                <w:numId w:val="2"/>
              </w:numPr>
              <w:jc w:val="both"/>
              <w:rPr>
                <w:bCs/>
                <w:sz w:val="20"/>
                <w:szCs w:val="20"/>
              </w:rPr>
            </w:pPr>
            <w:r w:rsidRPr="002D3B0F">
              <w:rPr>
                <w:bCs/>
                <w:sz w:val="20"/>
                <w:szCs w:val="20"/>
              </w:rPr>
              <w:t>povinnosti vyplývající ze zákona,</w:t>
            </w:r>
          </w:p>
          <w:p w14:paraId="434FFA9D" w14:textId="77777777" w:rsidR="00FC25AF" w:rsidRPr="002D3B0F" w:rsidRDefault="00FC25AF" w:rsidP="00FC25AF">
            <w:pPr>
              <w:numPr>
                <w:ilvl w:val="0"/>
                <w:numId w:val="2"/>
              </w:numPr>
              <w:jc w:val="both"/>
              <w:rPr>
                <w:bCs/>
                <w:sz w:val="20"/>
                <w:szCs w:val="20"/>
              </w:rPr>
            </w:pPr>
            <w:r w:rsidRPr="002D3B0F">
              <w:rPr>
                <w:bCs/>
                <w:sz w:val="20"/>
                <w:szCs w:val="20"/>
              </w:rPr>
              <w:t>schvalování příjmů a výdajů,</w:t>
            </w:r>
          </w:p>
          <w:p w14:paraId="6E4E2742" w14:textId="77777777" w:rsidR="00FC25AF" w:rsidRPr="002D3B0F" w:rsidRDefault="00FC25AF" w:rsidP="00FC25AF">
            <w:pPr>
              <w:numPr>
                <w:ilvl w:val="0"/>
                <w:numId w:val="2"/>
              </w:numPr>
              <w:jc w:val="both"/>
              <w:rPr>
                <w:bCs/>
                <w:sz w:val="20"/>
                <w:szCs w:val="20"/>
              </w:rPr>
            </w:pPr>
            <w:r w:rsidRPr="002D3B0F">
              <w:rPr>
                <w:bCs/>
                <w:sz w:val="20"/>
                <w:szCs w:val="20"/>
              </w:rPr>
              <w:t>principy 3E</w:t>
            </w:r>
          </w:p>
          <w:p w14:paraId="47450118" w14:textId="77777777" w:rsidR="00FC25AF" w:rsidRPr="002D3B0F" w:rsidRDefault="00FC25AF" w:rsidP="00FC25AF">
            <w:pPr>
              <w:numPr>
                <w:ilvl w:val="0"/>
                <w:numId w:val="2"/>
              </w:numPr>
              <w:jc w:val="both"/>
              <w:rPr>
                <w:bCs/>
                <w:sz w:val="20"/>
                <w:szCs w:val="20"/>
              </w:rPr>
            </w:pPr>
            <w:r w:rsidRPr="002D3B0F">
              <w:rPr>
                <w:bCs/>
                <w:sz w:val="20"/>
                <w:szCs w:val="20"/>
              </w:rPr>
              <w:t>řízení rizik</w:t>
            </w:r>
          </w:p>
          <w:p w14:paraId="3D47C1C5" w14:textId="77777777" w:rsidR="00FC25AF" w:rsidRPr="002D3B0F" w:rsidRDefault="00FC25AF" w:rsidP="00FC25AF">
            <w:pPr>
              <w:numPr>
                <w:ilvl w:val="0"/>
                <w:numId w:val="2"/>
              </w:numPr>
              <w:jc w:val="both"/>
              <w:rPr>
                <w:bCs/>
                <w:sz w:val="20"/>
                <w:szCs w:val="20"/>
              </w:rPr>
            </w:pPr>
            <w:r w:rsidRPr="002D3B0F">
              <w:rPr>
                <w:bCs/>
                <w:sz w:val="20"/>
                <w:szCs w:val="20"/>
              </w:rPr>
              <w:t>kontrola příjemců dotací a příspěvkových organizací</w:t>
            </w:r>
          </w:p>
          <w:p w14:paraId="04E18A6C" w14:textId="77777777" w:rsidR="00FC25AF" w:rsidRPr="002D3B0F" w:rsidRDefault="00FC25AF" w:rsidP="00FC25AF">
            <w:pPr>
              <w:numPr>
                <w:ilvl w:val="0"/>
                <w:numId w:val="2"/>
              </w:numPr>
              <w:jc w:val="both"/>
              <w:rPr>
                <w:bCs/>
                <w:sz w:val="20"/>
                <w:szCs w:val="20"/>
              </w:rPr>
            </w:pPr>
            <w:r w:rsidRPr="002D3B0F">
              <w:rPr>
                <w:bCs/>
                <w:sz w:val="20"/>
                <w:szCs w:val="20"/>
              </w:rPr>
              <w:t>novela rozpočtových pravidel a vztah ke správnímu řádu</w:t>
            </w:r>
          </w:p>
          <w:p w14:paraId="5B87FB45" w14:textId="77777777" w:rsidR="00FC25AF" w:rsidRPr="002D3B0F" w:rsidRDefault="00FC25AF" w:rsidP="00FC25AF">
            <w:pPr>
              <w:numPr>
                <w:ilvl w:val="0"/>
                <w:numId w:val="2"/>
              </w:numPr>
              <w:jc w:val="both"/>
              <w:rPr>
                <w:bCs/>
                <w:sz w:val="20"/>
                <w:szCs w:val="20"/>
              </w:rPr>
            </w:pPr>
            <w:r w:rsidRPr="002D3B0F">
              <w:rPr>
                <w:bCs/>
                <w:sz w:val="20"/>
                <w:szCs w:val="20"/>
              </w:rPr>
              <w:t>veřejnosprávní kontrola</w:t>
            </w:r>
          </w:p>
          <w:p w14:paraId="0ABF5C16" w14:textId="77777777" w:rsidR="00FC25AF" w:rsidRPr="002D3B0F" w:rsidRDefault="00FC25AF" w:rsidP="00FC25AF">
            <w:pPr>
              <w:numPr>
                <w:ilvl w:val="0"/>
                <w:numId w:val="2"/>
              </w:numPr>
              <w:jc w:val="both"/>
              <w:rPr>
                <w:b/>
                <w:sz w:val="20"/>
                <w:szCs w:val="20"/>
              </w:rPr>
            </w:pPr>
            <w:r w:rsidRPr="002D3B0F">
              <w:rPr>
                <w:bCs/>
                <w:sz w:val="20"/>
                <w:szCs w:val="20"/>
              </w:rPr>
              <w:t>postavení a úloha interního auditu</w:t>
            </w:r>
          </w:p>
          <w:p w14:paraId="6A3C7F8C" w14:textId="77777777" w:rsidR="00FC25AF" w:rsidRPr="002D3B0F" w:rsidRDefault="00FC25AF" w:rsidP="0072331B">
            <w:pPr>
              <w:ind w:left="360"/>
              <w:jc w:val="both"/>
              <w:rPr>
                <w:b/>
                <w:sz w:val="20"/>
                <w:szCs w:val="20"/>
              </w:rPr>
            </w:pPr>
          </w:p>
          <w:p w14:paraId="2DF6099C" w14:textId="5B6308C1" w:rsidR="00FC25AF" w:rsidRDefault="00FC25AF" w:rsidP="0072331B">
            <w:pPr>
              <w:tabs>
                <w:tab w:val="left" w:pos="4035"/>
              </w:tabs>
              <w:spacing w:before="240" w:after="60"/>
              <w:jc w:val="both"/>
              <w:rPr>
                <w:b/>
                <w:sz w:val="20"/>
                <w:szCs w:val="20"/>
              </w:rPr>
            </w:pPr>
            <w:r w:rsidRPr="002D3B0F">
              <w:rPr>
                <w:b/>
                <w:sz w:val="20"/>
                <w:szCs w:val="20"/>
              </w:rPr>
              <w:lastRenderedPageBreak/>
              <w:t>Určení a předpokládané znalosti:</w:t>
            </w:r>
            <w:r>
              <w:rPr>
                <w:b/>
                <w:sz w:val="20"/>
                <w:szCs w:val="20"/>
              </w:rPr>
              <w:t xml:space="preserve"> </w:t>
            </w:r>
            <w:r w:rsidRPr="006821C5">
              <w:rPr>
                <w:sz w:val="20"/>
                <w:szCs w:val="20"/>
              </w:rPr>
              <w:t>K</w:t>
            </w:r>
            <w:r w:rsidRPr="006821C5">
              <w:rPr>
                <w:bCs/>
                <w:sz w:val="20"/>
                <w:szCs w:val="20"/>
              </w:rPr>
              <w:t xml:space="preserve">urz </w:t>
            </w:r>
            <w:r w:rsidRPr="008003AC">
              <w:rPr>
                <w:bCs/>
                <w:sz w:val="20"/>
                <w:szCs w:val="20"/>
              </w:rPr>
              <w:t>je určen pro zaměstnance veře</w:t>
            </w:r>
            <w:r>
              <w:rPr>
                <w:bCs/>
                <w:sz w:val="20"/>
                <w:szCs w:val="20"/>
              </w:rPr>
              <w:t>j</w:t>
            </w:r>
            <w:r w:rsidRPr="008003AC">
              <w:rPr>
                <w:bCs/>
                <w:sz w:val="20"/>
                <w:szCs w:val="20"/>
              </w:rPr>
              <w:t xml:space="preserve">né správy, kteří </w:t>
            </w:r>
            <w:r>
              <w:rPr>
                <w:bCs/>
                <w:sz w:val="20"/>
                <w:szCs w:val="20"/>
              </w:rPr>
              <w:t>řeší</w:t>
            </w:r>
            <w:r w:rsidRPr="008003AC">
              <w:rPr>
                <w:bCs/>
                <w:sz w:val="20"/>
                <w:szCs w:val="20"/>
              </w:rPr>
              <w:t> problematik</w:t>
            </w:r>
            <w:r>
              <w:rPr>
                <w:bCs/>
                <w:sz w:val="20"/>
                <w:szCs w:val="20"/>
              </w:rPr>
              <w:t>u</w:t>
            </w:r>
            <w:r w:rsidRPr="008003AC">
              <w:rPr>
                <w:bCs/>
                <w:sz w:val="20"/>
                <w:szCs w:val="20"/>
              </w:rPr>
              <w:t xml:space="preserve"> finanč</w:t>
            </w:r>
            <w:r>
              <w:rPr>
                <w:bCs/>
                <w:sz w:val="20"/>
                <w:szCs w:val="20"/>
              </w:rPr>
              <w:t>ní kontroly. Kurz nevyžaduje předchozí znalosti v oblasti finanční kontroly.</w:t>
            </w:r>
          </w:p>
        </w:tc>
      </w:tr>
      <w:tr w:rsidR="00EB4349" w14:paraId="71544D3C" w14:textId="77777777" w:rsidTr="00A8112B">
        <w:trPr>
          <w:trHeight w:val="143"/>
        </w:trPr>
        <w:tc>
          <w:tcPr>
            <w:tcW w:w="10185" w:type="dxa"/>
            <w:gridSpan w:val="2"/>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09C97A4" w14:textId="1978AA52" w:rsidR="00EB4349" w:rsidRDefault="00993F52" w:rsidP="00EB4349">
            <w:pPr>
              <w:pStyle w:val="Nadpis1"/>
              <w:outlineLvl w:val="0"/>
            </w:pPr>
            <w:bookmarkStart w:id="64" w:name="_Toc90469504"/>
            <w:bookmarkEnd w:id="37"/>
            <w:bookmarkEnd w:id="59"/>
            <w:bookmarkEnd w:id="60"/>
            <w:r w:rsidRPr="00993F52">
              <w:rPr>
                <w:noProof/>
                <w:lang w:eastAsia="cs-CZ"/>
              </w:rPr>
              <w:lastRenderedPageBreak/>
              <w:t>ZÁKON Č. 250/2000 SB.ZÁKON O ROZPOČTOVÝCH PRAVIDLECH ÚZEMNÍCH ROZPOČTŮ</w:t>
            </w:r>
            <w:bookmarkEnd w:id="64"/>
          </w:p>
          <w:p w14:paraId="72725082" w14:textId="37EC9F8B" w:rsidR="00EB4349" w:rsidRPr="00710232" w:rsidRDefault="004005B3" w:rsidP="00EB4349">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697192" behindDoc="0" locked="0" layoutInCell="1" allowOverlap="1" wp14:anchorId="520004E1" wp14:editId="73D66CA2">
                      <wp:simplePos x="0" y="0"/>
                      <wp:positionH relativeFrom="column">
                        <wp:posOffset>3836670</wp:posOffset>
                      </wp:positionH>
                      <wp:positionV relativeFrom="paragraph">
                        <wp:posOffset>33020</wp:posOffset>
                      </wp:positionV>
                      <wp:extent cx="1828800" cy="657225"/>
                      <wp:effectExtent l="0" t="0" r="0" b="9525"/>
                      <wp:wrapNone/>
                      <wp:docPr id="30" name="Textové pole 3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1BCA90F" w14:textId="538B553B"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w:t>
                                  </w:r>
                                  <w:r w:rsidR="00412C4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p>
                                <w:p w14:paraId="5DAE5D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04E1" id="Textové pole 30" o:spid="_x0000_s1060" type="#_x0000_t202" style="position:absolute;margin-left:302.1pt;margin-top:2.6pt;width:2in;height:51.75pt;z-index:251697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" filled="f" stroked="f">
                      <v:textbox>
                        <w:txbxContent>
                          <w:p w14:paraId="21BCA90F" w14:textId="538B553B"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w:t>
                            </w:r>
                            <w:r w:rsidR="00412C44">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p>
                          <w:p w14:paraId="5DAE5D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EB4349" w:rsidRPr="00710232">
              <w:rPr>
                <w:rFonts w:cstheme="minorHAnsi"/>
                <w:b/>
                <w:bCs/>
                <w:sz w:val="20"/>
                <w:szCs w:val="20"/>
              </w:rPr>
              <w:t>Termín:</w:t>
            </w:r>
            <w:r w:rsidR="00EB4349">
              <w:rPr>
                <w:rFonts w:cstheme="minorHAnsi"/>
                <w:sz w:val="20"/>
                <w:szCs w:val="20"/>
              </w:rPr>
              <w:t xml:space="preserve"> </w:t>
            </w:r>
            <w:r w:rsidR="00134EC1">
              <w:rPr>
                <w:rFonts w:cstheme="minorHAnsi"/>
                <w:sz w:val="20"/>
                <w:szCs w:val="20"/>
              </w:rPr>
              <w:t>bude upřesněn</w:t>
            </w:r>
          </w:p>
          <w:p w14:paraId="26877494" w14:textId="62296502" w:rsidR="00EB4349" w:rsidRPr="00710232" w:rsidRDefault="00EB4349" w:rsidP="00EB4349">
            <w:pPr>
              <w:shd w:val="clear" w:color="auto" w:fill="DBE5F1" w:themeFill="accent1" w:themeFillTint="33"/>
              <w:spacing w:line="240" w:lineRule="atLeast"/>
              <w:rPr>
                <w:rFonts w:cstheme="minorHAnsi"/>
                <w:b/>
                <w:bCs/>
                <w:sz w:val="20"/>
                <w:szCs w:val="20"/>
              </w:rPr>
            </w:pPr>
            <w:r w:rsidRPr="00710232">
              <w:rPr>
                <w:rFonts w:cstheme="minorHAnsi"/>
                <w:b/>
                <w:bCs/>
                <w:sz w:val="20"/>
                <w:szCs w:val="20"/>
              </w:rPr>
              <w:t>Čas:</w:t>
            </w:r>
            <w:r>
              <w:rPr>
                <w:rFonts w:cstheme="minorHAnsi"/>
                <w:b/>
                <w:bCs/>
                <w:sz w:val="20"/>
                <w:szCs w:val="20"/>
              </w:rPr>
              <w:t xml:space="preserve"> </w:t>
            </w:r>
            <w:r>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sidR="00C544F7">
              <w:rPr>
                <w:rFonts w:cstheme="minorHAnsi"/>
                <w:sz w:val="20"/>
                <w:szCs w:val="20"/>
              </w:rPr>
              <w:t>3</w:t>
            </w:r>
            <w:r w:rsidRPr="00710232">
              <w:rPr>
                <w:rFonts w:cstheme="minorHAnsi"/>
                <w:sz w:val="20"/>
                <w:szCs w:val="20"/>
              </w:rPr>
              <w:t>,</w:t>
            </w:r>
            <w:r w:rsidR="00C544F7">
              <w:rPr>
                <w:rFonts w:cstheme="minorHAnsi"/>
                <w:sz w:val="20"/>
                <w:szCs w:val="20"/>
              </w:rPr>
              <w:t>45</w:t>
            </w:r>
          </w:p>
          <w:p w14:paraId="3590143A" w14:textId="65446469" w:rsidR="00EB4349" w:rsidRDefault="00EB4349" w:rsidP="00EB4349">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814B1D" w:rsidRPr="00814B1D">
              <w:rPr>
                <w:rFonts w:cstheme="minorHAnsi"/>
                <w:sz w:val="20"/>
                <w:szCs w:val="20"/>
              </w:rPr>
              <w:t>Mgr. Martina Schneebergerová</w:t>
            </w:r>
          </w:p>
          <w:p w14:paraId="7364D354" w14:textId="6187FBFD" w:rsidR="00EB4349" w:rsidRDefault="00EB4349" w:rsidP="00EB4349">
            <w:pPr>
              <w:shd w:val="clear" w:color="auto" w:fill="DBE5F1" w:themeFill="accent1" w:themeFillTint="33"/>
              <w:spacing w:line="160" w:lineRule="atLeast"/>
              <w:rPr>
                <w:rFonts w:cstheme="minorHAnsi"/>
                <w:sz w:val="20"/>
                <w:szCs w:val="20"/>
              </w:rPr>
            </w:pPr>
            <w:r w:rsidRPr="007A6505">
              <w:rPr>
                <w:rFonts w:cstheme="minorHAnsi"/>
                <w:b/>
                <w:bCs/>
                <w:sz w:val="20"/>
                <w:szCs w:val="20"/>
              </w:rPr>
              <w:t>Číslo akreditace:</w:t>
            </w:r>
            <w:r>
              <w:rPr>
                <w:rFonts w:cstheme="minorHAnsi"/>
                <w:b/>
                <w:bCs/>
                <w:sz w:val="20"/>
                <w:szCs w:val="20"/>
              </w:rPr>
              <w:t xml:space="preserve"> </w:t>
            </w:r>
            <w:r w:rsidR="00D81FA0" w:rsidRPr="00D81FA0">
              <w:rPr>
                <w:rFonts w:cstheme="minorHAnsi"/>
                <w:sz w:val="20"/>
                <w:szCs w:val="20"/>
              </w:rPr>
              <w:t>AK/PV-153/2019</w:t>
            </w:r>
          </w:p>
          <w:p w14:paraId="7C54BC3D" w14:textId="0DC706A3" w:rsidR="00550215" w:rsidRDefault="00550215" w:rsidP="005C10F8">
            <w:r>
              <w:rPr>
                <w:b/>
                <w:bCs/>
                <w:sz w:val="20"/>
                <w:szCs w:val="20"/>
                <w:shd w:val="clear" w:color="auto" w:fill="DBE5F1" w:themeFill="accent1" w:themeFillTint="33"/>
              </w:rPr>
              <w:t>Cena prezenčně (bez DPH/včetně DPH):</w:t>
            </w:r>
            <w:r>
              <w:t xml:space="preserve"> </w:t>
            </w:r>
            <w:r w:rsidR="005C10F8">
              <w:t>2.720,- Kč / 3.291,2 Kč</w:t>
            </w:r>
          </w:p>
          <w:p w14:paraId="7ED5F63C" w14:textId="76BBA7A1" w:rsidR="0044741E" w:rsidRPr="003520CF" w:rsidRDefault="00550215" w:rsidP="003520CF">
            <w:r>
              <w:rPr>
                <w:b/>
                <w:bCs/>
                <w:sz w:val="20"/>
                <w:szCs w:val="20"/>
                <w:shd w:val="clear" w:color="auto" w:fill="DBE5F1" w:themeFill="accent1" w:themeFillTint="33"/>
              </w:rPr>
              <w:t>Cena online (bez DPH/včetně DPH):</w:t>
            </w:r>
            <w:r w:rsidR="003520CF">
              <w:rPr>
                <w:b/>
                <w:bCs/>
                <w:sz w:val="20"/>
                <w:szCs w:val="20"/>
                <w:shd w:val="clear" w:color="auto" w:fill="DBE5F1" w:themeFill="accent1" w:themeFillTint="33"/>
              </w:rPr>
              <w:t xml:space="preserve"> </w:t>
            </w:r>
            <w:r w:rsidR="003520CF">
              <w:t>2.448,- Kč / 2.962,08Kč</w:t>
            </w:r>
          </w:p>
        </w:tc>
      </w:tr>
      <w:tr w:rsidR="00EB4349" w14:paraId="1B89034F" w14:textId="77777777" w:rsidTr="00A8112B">
        <w:trPr>
          <w:trHeight w:val="142"/>
        </w:trPr>
        <w:tc>
          <w:tcPr>
            <w:tcW w:w="10185" w:type="dxa"/>
            <w:gridSpan w:val="2"/>
            <w:tcBorders>
              <w:top w:val="dashSmallGap" w:sz="4" w:space="0" w:color="auto"/>
              <w:left w:val="single" w:sz="18" w:space="0" w:color="auto"/>
              <w:bottom w:val="double" w:sz="12" w:space="0" w:color="auto"/>
              <w:right w:val="single" w:sz="18" w:space="0" w:color="auto"/>
            </w:tcBorders>
          </w:tcPr>
          <w:p w14:paraId="333DE323"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CÍLEM KURZU JE POSKYTNOUT ÚČASTNÍKŮM PRAKTICKÝ VHLED ZÁKONA O ROZPOČTOVÝCH PRAVIDLECH A UPOZORNIT NA DISKUTABILNÍ ČI SPORNÁ USTANOVENÍ ZÁKONA</w:t>
            </w:r>
          </w:p>
          <w:p w14:paraId="683F80DE"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 xml:space="preserve">Osnova: </w:t>
            </w:r>
          </w:p>
          <w:p w14:paraId="673FA59B"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xml:space="preserve">• Rozpočet obce/kraje a střednědobý výhled rozpočtu (sestavování, schvalování, zveřejňování). </w:t>
            </w:r>
          </w:p>
          <w:p w14:paraId="0FC106CD"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Příjmy a výdaje rozpočtu obce/kraje.</w:t>
            </w:r>
          </w:p>
          <w:p w14:paraId="7B2E91A1"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xml:space="preserve">• Změny rozpočtu a rozpočtové provizorium. </w:t>
            </w:r>
          </w:p>
          <w:p w14:paraId="4495BF4E"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Závěrečný účet.</w:t>
            </w:r>
          </w:p>
          <w:p w14:paraId="3FD8E9E1"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Přestupky.</w:t>
            </w:r>
          </w:p>
          <w:p w14:paraId="7F912EB5"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Poskytování dotací z rozpočtu obce/kraje.</w:t>
            </w:r>
          </w:p>
          <w:p w14:paraId="7FB9CB03"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Porušení rozpočtové kázně.</w:t>
            </w:r>
          </w:p>
          <w:p w14:paraId="15AE3CA3"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Příspěvkové organizace a jejich fondy.</w:t>
            </w:r>
          </w:p>
          <w:p w14:paraId="5858E725"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Svazky obcí.</w:t>
            </w:r>
          </w:p>
          <w:p w14:paraId="65A85D8A" w14:textId="77777777" w:rsidR="00DA60C8" w:rsidRPr="00DA60C8" w:rsidRDefault="00DA60C8" w:rsidP="00DA60C8">
            <w:pPr>
              <w:spacing w:after="60"/>
              <w:rPr>
                <w:rFonts w:ascii="Calibri" w:eastAsia="Calibri" w:hAnsi="Calibri" w:cs="Times New Roman"/>
                <w:b/>
                <w:sz w:val="18"/>
                <w:szCs w:val="21"/>
              </w:rPr>
            </w:pPr>
          </w:p>
          <w:p w14:paraId="071974F1"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Předpokládané znalosti:</w:t>
            </w:r>
          </w:p>
          <w:p w14:paraId="60D30C3A" w14:textId="34074D8A" w:rsidR="00EB4349" w:rsidRPr="00DA60C8" w:rsidRDefault="004005B3"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Kurz nevyžaduje žádné předchozí znalosti.</w:t>
            </w:r>
          </w:p>
        </w:tc>
      </w:tr>
      <w:tr w:rsidR="004539A2" w14:paraId="36ABEE39" w14:textId="77777777" w:rsidTr="00A8112B">
        <w:tc>
          <w:tcPr>
            <w:tcW w:w="10185" w:type="dxa"/>
            <w:gridSpan w:val="2"/>
            <w:tcBorders>
              <w:left w:val="single" w:sz="18" w:space="0" w:color="auto"/>
              <w:right w:val="single" w:sz="18" w:space="0" w:color="auto"/>
            </w:tcBorders>
            <w:shd w:val="clear" w:color="auto" w:fill="DBE5F1" w:themeFill="accent1" w:themeFillTint="33"/>
          </w:tcPr>
          <w:p w14:paraId="0F72EBC6" w14:textId="77777777" w:rsidR="004539A2" w:rsidRPr="00DA7EDE" w:rsidRDefault="004539A2" w:rsidP="004539A2">
            <w:pPr>
              <w:spacing w:after="60"/>
              <w:jc w:val="both"/>
              <w:rPr>
                <w:b/>
              </w:rPr>
            </w:pPr>
            <w:r w:rsidRPr="00DA7EDE">
              <w:rPr>
                <w:b/>
              </w:rPr>
              <w:t>Po přihlášení je účastníkům kurzu zasílán mailem organizační dopis kurzu a objednateli je zasílána faktura.</w:t>
            </w:r>
          </w:p>
          <w:p w14:paraId="46CBC513" w14:textId="71E8D93E" w:rsidR="004539A2" w:rsidRPr="00DA7EDE" w:rsidRDefault="004539A2" w:rsidP="004539A2">
            <w:pPr>
              <w:spacing w:after="60"/>
              <w:jc w:val="both"/>
              <w:rPr>
                <w:b/>
              </w:rPr>
            </w:pPr>
            <w:r w:rsidRPr="00DA7EDE">
              <w:rPr>
                <w:b/>
              </w:rPr>
              <w:t xml:space="preserve">Pro účastníky </w:t>
            </w:r>
            <w:r w:rsidR="003F16EE">
              <w:rPr>
                <w:b/>
              </w:rPr>
              <w:t xml:space="preserve">prezenčních </w:t>
            </w:r>
            <w:r w:rsidRPr="00DA7EDE">
              <w:rPr>
                <w:b/>
              </w:rPr>
              <w:t>kurzů zajišťujeme občerstvení (chlebíčky, sladké pečivo, káva, čaj, voda). Celodenní kurzy (od 9:00 do 1</w:t>
            </w:r>
            <w:r w:rsidR="001A76E2">
              <w:rPr>
                <w:b/>
              </w:rPr>
              <w:t>3</w:t>
            </w:r>
            <w:r w:rsidRPr="00DA7EDE">
              <w:rPr>
                <w:b/>
              </w:rPr>
              <w:t>:</w:t>
            </w:r>
            <w:r w:rsidR="001A76E2">
              <w:rPr>
                <w:b/>
              </w:rPr>
              <w:t>45</w:t>
            </w:r>
            <w:r w:rsidRPr="00DA7EDE">
              <w:rPr>
                <w:b/>
              </w:rPr>
              <w:t>) zahrnují</w:t>
            </w:r>
            <w:r w:rsidR="001A76E2">
              <w:rPr>
                <w:b/>
              </w:rPr>
              <w:t xml:space="preserve"> 2 přestávky a občerstvení</w:t>
            </w:r>
            <w:r w:rsidRPr="00DA7EDE">
              <w:rPr>
                <w:b/>
              </w:rPr>
              <w:t>.</w:t>
            </w:r>
          </w:p>
          <w:p w14:paraId="125441F2" w14:textId="77777777" w:rsidR="004539A2" w:rsidRPr="00DA7EDE" w:rsidRDefault="004539A2" w:rsidP="004539A2">
            <w:pPr>
              <w:spacing w:after="60"/>
              <w:jc w:val="both"/>
              <w:rPr>
                <w:b/>
              </w:rPr>
            </w:pPr>
            <w:r w:rsidRPr="00DA7EDE">
              <w:rPr>
                <w:b/>
              </w:rPr>
              <w:t>Účastníci kurzů obdrží tištěné materiály k probírané problematice</w:t>
            </w:r>
          </w:p>
          <w:p w14:paraId="4572A4CD" w14:textId="0CBBC6E9" w:rsidR="004539A2" w:rsidRPr="00DA7EDE" w:rsidRDefault="004539A2" w:rsidP="004539A2">
            <w:pPr>
              <w:spacing w:after="60"/>
              <w:jc w:val="both"/>
            </w:pPr>
            <w:r w:rsidRPr="00DA7EDE">
              <w:t>Kurzy probíhající v Praze se konají na adrese: K-centrum SMOSK na Senovážném náměstí 23, Praha 1. Areál je snadno přístupný všemi druhy MHD - metrem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parkovišti Hlavní nádraží, pěšky vše do 5 minut chůze. GPS: </w:t>
            </w:r>
            <w:proofErr w:type="spellStart"/>
            <w:r w:rsidRPr="00DA7EDE">
              <w:t>Loc</w:t>
            </w:r>
            <w:proofErr w:type="spellEnd"/>
            <w:r w:rsidRPr="00DA7EDE">
              <w:t xml:space="preserve">: 50°5'7.78"N,14°25'54.83"E. Další podrobnosti najdete na: </w:t>
            </w:r>
            <w:hyperlink r:id="rId11" w:history="1">
              <w:r w:rsidRPr="00DA7EDE">
                <w:rPr>
                  <w:rStyle w:val="Hypertextovodkaz"/>
                </w:rPr>
                <w:t>http://www.smosk-kcentrum.cz</w:t>
              </w:r>
            </w:hyperlink>
            <w:r w:rsidRPr="00DA7EDE">
              <w:t xml:space="preserve">  </w:t>
            </w:r>
          </w:p>
          <w:p w14:paraId="5A2915AD" w14:textId="7062F22A" w:rsidR="004539A2" w:rsidRDefault="004539A2" w:rsidP="004539A2">
            <w:pPr>
              <w:spacing w:after="60"/>
              <w:jc w:val="both"/>
            </w:pPr>
            <w:r w:rsidRPr="00DA7EDE">
              <w:t xml:space="preserve">Součástí ceny kurzu jsou učební materiály </w:t>
            </w:r>
            <w:r w:rsidR="00234E7D">
              <w:t>tištěné i</w:t>
            </w:r>
            <w:r w:rsidR="00160483">
              <w:t> elektronické podobě</w:t>
            </w:r>
            <w:r w:rsidR="002C6654">
              <w:t xml:space="preserve"> </w:t>
            </w:r>
            <w:r w:rsidRPr="00DA7EDE">
              <w:t>(prezentace s doprovodnými dokumenty</w:t>
            </w:r>
            <w:r>
              <w:t xml:space="preserve"> - případně</w:t>
            </w:r>
            <w:r w:rsidRPr="00DA7EDE">
              <w:t xml:space="preserve"> </w:t>
            </w:r>
            <w:r w:rsidRPr="00A9387E">
              <w:t>včetně souvisejících zákonů a předpisů, vzorů a výkladových stanovisek</w:t>
            </w:r>
            <w:r>
              <w:t>)</w:t>
            </w:r>
            <w:r w:rsidRPr="00A9387E">
              <w:t>. V</w:t>
            </w:r>
            <w:r w:rsidRPr="00DA7EDE">
              <w:t xml:space="preserve"> případě vícedenních kurzů není v ceně kurzu zahrnuto ubytování. </w:t>
            </w:r>
          </w:p>
          <w:p w14:paraId="673FF2BC" w14:textId="5C1DE6B2" w:rsidR="00AE2E2B" w:rsidRPr="00DA7EDE" w:rsidRDefault="00AE2E2B" w:rsidP="004539A2">
            <w:pPr>
              <w:spacing w:after="60"/>
              <w:jc w:val="both"/>
            </w:pPr>
            <w:r w:rsidRPr="000B64A7">
              <w:rPr>
                <w:b/>
                <w:bCs/>
              </w:rPr>
              <w:t>Pro online vý</w:t>
            </w:r>
            <w:r w:rsidR="005971E5" w:rsidRPr="000B64A7">
              <w:rPr>
                <w:b/>
                <w:bCs/>
              </w:rPr>
              <w:t>u</w:t>
            </w:r>
            <w:r w:rsidRPr="000B64A7">
              <w:rPr>
                <w:b/>
                <w:bCs/>
              </w:rPr>
              <w:t>ku</w:t>
            </w:r>
            <w:r>
              <w:t xml:space="preserve"> platí obdobně</w:t>
            </w:r>
            <w:r w:rsidR="005971E5">
              <w:t xml:space="preserve">, pouze </w:t>
            </w:r>
            <w:r w:rsidR="00D95570">
              <w:t xml:space="preserve">elektronicky </w:t>
            </w:r>
            <w:r w:rsidR="005971E5">
              <w:t>online</w:t>
            </w:r>
            <w:r w:rsidR="003D2495">
              <w:t xml:space="preserve"> a místo konání potom není relevantní</w:t>
            </w:r>
            <w:r w:rsidR="005971E5">
              <w:t xml:space="preserve">. Netýká se občerstvení </w:t>
            </w:r>
            <w:r w:rsidR="005971E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B64A7">
              <w:t>.</w:t>
            </w:r>
          </w:p>
          <w:p w14:paraId="75317971" w14:textId="77777777" w:rsidR="004539A2" w:rsidRPr="00DA7EDE" w:rsidRDefault="004539A2" w:rsidP="004539A2">
            <w:pPr>
              <w:spacing w:after="60"/>
              <w:jc w:val="both"/>
              <w:rPr>
                <w:b/>
              </w:rPr>
            </w:pPr>
            <w:r w:rsidRPr="00DA7EDE">
              <w:rPr>
                <w:b/>
              </w:rPr>
              <w:t>Na kurzy je možné se přihlásit zasláním písemné přihlášky poštou nebo e-mailem, popř. elektronickou přihláškou přímo na našich stránkách www.cmud.cz, kde naleznete také k uvedeným kurzům více podrobností.</w:t>
            </w:r>
          </w:p>
          <w:p w14:paraId="060CDDF7" w14:textId="77777777" w:rsidR="004539A2" w:rsidRDefault="004539A2" w:rsidP="004539A2">
            <w:pPr>
              <w:spacing w:after="60"/>
              <w:jc w:val="both"/>
            </w:pPr>
            <w:r w:rsidRPr="00DA7EDE">
              <w:t>Kurzy se konají při naplnění minimální kapacity kurzu (10 osob).</w:t>
            </w:r>
          </w:p>
        </w:tc>
      </w:tr>
    </w:tbl>
    <w:p w14:paraId="7CDEE1F6" w14:textId="77777777" w:rsidR="00A5114D" w:rsidRDefault="00A5114D"/>
    <w:sectPr w:rsidR="00A5114D" w:rsidSect="00D20A0E">
      <w:headerReference w:type="default" r:id="rId12"/>
      <w:footerReference w:type="default" r:id="rId13"/>
      <w:pgSz w:w="11906" w:h="16838"/>
      <w:pgMar w:top="1417" w:right="1417" w:bottom="851" w:left="1417"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F7A7" w14:textId="77777777" w:rsidR="00B04825" w:rsidRDefault="00B04825" w:rsidP="00A5114D">
      <w:pPr>
        <w:spacing w:after="0" w:line="240" w:lineRule="auto"/>
      </w:pPr>
      <w:r>
        <w:separator/>
      </w:r>
    </w:p>
  </w:endnote>
  <w:endnote w:type="continuationSeparator" w:id="0">
    <w:p w14:paraId="31290D07" w14:textId="77777777" w:rsidR="00B04825" w:rsidRDefault="00B04825" w:rsidP="00A5114D">
      <w:pPr>
        <w:spacing w:after="0" w:line="240" w:lineRule="auto"/>
      </w:pPr>
      <w:r>
        <w:continuationSeparator/>
      </w:r>
    </w:p>
  </w:endnote>
  <w:endnote w:type="continuationNotice" w:id="1">
    <w:p w14:paraId="16FB687D" w14:textId="77777777" w:rsidR="00B04825" w:rsidRDefault="00B04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Noto Sans">
    <w:charset w:val="00"/>
    <w:family w:val="swiss"/>
    <w:pitch w:val="variable"/>
    <w:sig w:usb0="E00082FF" w:usb1="400078FF" w:usb2="00000021" w:usb3="00000000" w:csb0="0000019F" w:csb1="00000000"/>
  </w:font>
  <w:font w:name="Futura">
    <w:altName w:val="Times New Roman"/>
    <w:charset w:val="00"/>
    <w:family w:val="auto"/>
    <w:pitch w:val="variable"/>
    <w:sig w:usb0="00000000" w:usb1="00000000" w:usb2="00000000" w:usb3="00000000" w:csb0="000001FB"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C26A" w14:textId="727A9262" w:rsidR="005702F4" w:rsidRDefault="005702F4" w:rsidP="005333AE">
    <w:pPr>
      <w:pStyle w:val="Zpat"/>
      <w:jc w:val="center"/>
    </w:pPr>
    <w:r>
      <w:rPr>
        <w:noProof/>
      </w:rPr>
      <mc:AlternateContent>
        <mc:Choice Requires="wps">
          <w:drawing>
            <wp:anchor distT="0" distB="0" distL="114300" distR="114300" simplePos="0" relativeHeight="251657216" behindDoc="0" locked="0" layoutInCell="1" allowOverlap="1" wp14:anchorId="63B3D24D" wp14:editId="4AA76F52">
              <wp:simplePos x="0" y="0"/>
              <wp:positionH relativeFrom="margin">
                <wp:align>right</wp:align>
              </wp:positionH>
              <wp:positionV relativeFrom="paragraph">
                <wp:posOffset>16510</wp:posOffset>
              </wp:positionV>
              <wp:extent cx="5172075" cy="41910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5172075" cy="419100"/>
                      </a:xfrm>
                      <a:prstGeom prst="rect">
                        <a:avLst/>
                      </a:prstGeom>
                      <a:noFill/>
                      <a:ln>
                        <a:noFill/>
                      </a:ln>
                      <a:effectLst/>
                    </wps:spPr>
                    <wps:txbx>
                      <w:txbxContent>
                        <w:p w14:paraId="30D2C865" w14:textId="77777777" w:rsidR="005702F4" w:rsidRPr="00D20A0E" w:rsidRDefault="005702F4"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D24D" id="_x0000_t202" coordsize="21600,21600" o:spt="202" path="m,l,21600r21600,l21600,xe">
              <v:stroke joinstyle="miter"/>
              <v:path gradientshapeok="t" o:connecttype="rect"/>
            </v:shapetype>
            <v:shape id="Textové pole 36" o:spid="_x0000_s1061" type="#_x0000_t202" style="position:absolute;left:0;text-align:left;margin-left:356.05pt;margin-top:1.3pt;width:407.25pt;height: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" filled="f" stroked="f">
              <v:textbox>
                <w:txbxContent>
                  <w:p w14:paraId="30D2C865" w14:textId="77777777" w:rsidR="005702F4" w:rsidRPr="00D20A0E" w:rsidRDefault="005702F4"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7F65" w14:textId="77777777" w:rsidR="00B04825" w:rsidRDefault="00B04825" w:rsidP="00A5114D">
      <w:pPr>
        <w:spacing w:after="0" w:line="240" w:lineRule="auto"/>
      </w:pPr>
      <w:r>
        <w:separator/>
      </w:r>
    </w:p>
  </w:footnote>
  <w:footnote w:type="continuationSeparator" w:id="0">
    <w:p w14:paraId="5732EE81" w14:textId="77777777" w:rsidR="00B04825" w:rsidRDefault="00B04825" w:rsidP="00A5114D">
      <w:pPr>
        <w:spacing w:after="0" w:line="240" w:lineRule="auto"/>
      </w:pPr>
      <w:r>
        <w:continuationSeparator/>
      </w:r>
    </w:p>
  </w:footnote>
  <w:footnote w:type="continuationNotice" w:id="1">
    <w:p w14:paraId="632AF359" w14:textId="77777777" w:rsidR="00B04825" w:rsidRDefault="00B048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1134" w14:textId="77777777" w:rsidR="00641B69" w:rsidRDefault="005702F4" w:rsidP="00A5114D">
    <w:pPr>
      <w:pStyle w:val="Zhlav"/>
      <w:jc w:val="center"/>
      <w:rPr>
        <w:b/>
        <w:color w:val="1F497D"/>
        <w:sz w:val="26"/>
        <w:szCs w:val="26"/>
      </w:rPr>
    </w:pPr>
    <w:r w:rsidRPr="00986D98">
      <w:rPr>
        <w:b/>
        <w:color w:val="1F497D"/>
        <w:sz w:val="26"/>
        <w:szCs w:val="26"/>
      </w:rPr>
      <w:t>HARMONOGRAM KURZŮ</w:t>
    </w:r>
    <w:r>
      <w:rPr>
        <w:b/>
        <w:color w:val="1F497D"/>
        <w:sz w:val="26"/>
        <w:szCs w:val="26"/>
      </w:rPr>
      <w:t xml:space="preserve"> </w:t>
    </w:r>
  </w:p>
  <w:p w14:paraId="57D6740C" w14:textId="5A2C04CC" w:rsidR="005702F4" w:rsidRDefault="00632C2E" w:rsidP="00641B69">
    <w:pPr>
      <w:pStyle w:val="Zhlav"/>
      <w:jc w:val="center"/>
      <w:rPr>
        <w:b/>
        <w:color w:val="1F497D"/>
        <w:sz w:val="26"/>
        <w:szCs w:val="26"/>
      </w:rPr>
    </w:pPr>
    <w:r>
      <w:rPr>
        <w:b/>
        <w:color w:val="1F497D"/>
        <w:sz w:val="26"/>
        <w:szCs w:val="26"/>
      </w:rPr>
      <w:t xml:space="preserve">I. </w:t>
    </w:r>
    <w:r w:rsidR="005702F4">
      <w:rPr>
        <w:b/>
        <w:color w:val="1F497D"/>
        <w:sz w:val="26"/>
        <w:szCs w:val="26"/>
      </w:rPr>
      <w:t xml:space="preserve">pololetí </w:t>
    </w:r>
    <w:r w:rsidR="005702F4" w:rsidRPr="00986D98">
      <w:rPr>
        <w:b/>
        <w:color w:val="1F497D"/>
        <w:sz w:val="26"/>
        <w:szCs w:val="26"/>
      </w:rPr>
      <w:t>20</w:t>
    </w:r>
    <w:r w:rsidR="00B04825">
      <w:rPr>
        <w:noProof/>
        <w:lang w:eastAsia="cs-CZ"/>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1025" type="#_x0000_t75" style="position:absolute;left:0;text-align:left;margin-left:203.9pt;margin-top:-72.2pt;width:45.6pt;height:49.5pt;z-index:-251658240;mso-position-horizontal-relative:margin;mso-position-vertical-relative:margin" o:allowincell="f">
          <v:imagedata r:id="rId1" o:title="pecet-I"/>
          <w10:wrap anchorx="margin" anchory="margin"/>
        </v:shape>
      </w:pict>
    </w:r>
    <w:r w:rsidR="005702F4">
      <w:rPr>
        <w:b/>
        <w:color w:val="1F497D"/>
        <w:sz w:val="26"/>
        <w:szCs w:val="26"/>
      </w:rPr>
      <w:t>2</w:t>
    </w:r>
    <w:r w:rsidR="003F6B31">
      <w:rPr>
        <w:b/>
        <w:color w:val="1F497D"/>
        <w:sz w:val="26"/>
        <w:szCs w:val="26"/>
      </w:rPr>
      <w:t>2</w:t>
    </w:r>
  </w:p>
  <w:p w14:paraId="71A2D2E4" w14:textId="77777777" w:rsidR="005401A5" w:rsidRDefault="005401A5" w:rsidP="00A5114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D47"/>
    <w:multiLevelType w:val="hybridMultilevel"/>
    <w:tmpl w:val="B0A0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3" w15:restartNumberingAfterBreak="0">
    <w:nsid w:val="11082036"/>
    <w:multiLevelType w:val="hybridMultilevel"/>
    <w:tmpl w:val="AF96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6221B"/>
    <w:multiLevelType w:val="hybridMultilevel"/>
    <w:tmpl w:val="2B829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 w15:restartNumberingAfterBreak="0">
    <w:nsid w:val="195503B7"/>
    <w:multiLevelType w:val="hybridMultilevel"/>
    <w:tmpl w:val="7DD6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B03CB5"/>
    <w:multiLevelType w:val="hybridMultilevel"/>
    <w:tmpl w:val="58B8EDDE"/>
    <w:lvl w:ilvl="0" w:tplc="0405000B">
      <w:start w:val="1"/>
      <w:numFmt w:val="bullet"/>
      <w:lvlText w:val=""/>
      <w:lvlJc w:val="left"/>
      <w:pPr>
        <w:ind w:left="1665" w:hanging="360"/>
      </w:pPr>
      <w:rPr>
        <w:rFonts w:ascii="Wingdings" w:hAnsi="Wingdings"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7" w15:restartNumberingAfterBreak="0">
    <w:nsid w:val="1F535A7E"/>
    <w:multiLevelType w:val="multilevel"/>
    <w:tmpl w:val="D50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4B84"/>
    <w:multiLevelType w:val="multilevel"/>
    <w:tmpl w:val="AC6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94192"/>
    <w:multiLevelType w:val="hybridMultilevel"/>
    <w:tmpl w:val="45AE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353765"/>
    <w:multiLevelType w:val="hybridMultilevel"/>
    <w:tmpl w:val="47FA9BDC"/>
    <w:lvl w:ilvl="0" w:tplc="EA56A49A">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0B01271"/>
    <w:multiLevelType w:val="hybridMultilevel"/>
    <w:tmpl w:val="F8D0C59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CA6465"/>
    <w:multiLevelType w:val="hybridMultilevel"/>
    <w:tmpl w:val="6912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1F3DE4"/>
    <w:multiLevelType w:val="hybridMultilevel"/>
    <w:tmpl w:val="3D8227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CC221E0"/>
    <w:multiLevelType w:val="hybridMultilevel"/>
    <w:tmpl w:val="1C28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0D4A33"/>
    <w:multiLevelType w:val="multilevel"/>
    <w:tmpl w:val="A4B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133A6"/>
    <w:multiLevelType w:val="hybridMultilevel"/>
    <w:tmpl w:val="90047FF6"/>
    <w:lvl w:ilvl="0" w:tplc="8916AE6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66430F"/>
    <w:multiLevelType w:val="hybridMultilevel"/>
    <w:tmpl w:val="D74AA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06214BA"/>
    <w:multiLevelType w:val="hybridMultilevel"/>
    <w:tmpl w:val="85FA643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2773EA"/>
    <w:multiLevelType w:val="multilevel"/>
    <w:tmpl w:val="50E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682CAD"/>
    <w:multiLevelType w:val="hybridMultilevel"/>
    <w:tmpl w:val="EBB6294A"/>
    <w:lvl w:ilvl="0" w:tplc="478EA2FA">
      <w:numFmt w:val="bullet"/>
      <w:lvlText w:val="-"/>
      <w:lvlJc w:val="left"/>
      <w:pPr>
        <w:ind w:left="720" w:hanging="360"/>
      </w:pPr>
      <w:rPr>
        <w:rFonts w:ascii="Times New Roman" w:eastAsia="MS Mincho"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20C332C"/>
    <w:multiLevelType w:val="hybridMultilevel"/>
    <w:tmpl w:val="99FC0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3B2469"/>
    <w:multiLevelType w:val="hybridMultilevel"/>
    <w:tmpl w:val="2C784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14145B"/>
    <w:multiLevelType w:val="hybridMultilevel"/>
    <w:tmpl w:val="7DFA63C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26"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abstractNumId w:val="22"/>
  </w:num>
  <w:num w:numId="2">
    <w:abstractNumId w:val="17"/>
  </w:num>
  <w:num w:numId="3">
    <w:abstractNumId w:val="24"/>
  </w:num>
  <w:num w:numId="4">
    <w:abstractNumId w:val="4"/>
  </w:num>
  <w:num w:numId="5">
    <w:abstractNumId w:val="1"/>
  </w:num>
  <w:num w:numId="6">
    <w:abstractNumId w:val="2"/>
  </w:num>
  <w:num w:numId="7">
    <w:abstractNumId w:val="26"/>
  </w:num>
  <w:num w:numId="8">
    <w:abstractNumId w:val="25"/>
  </w:num>
  <w:num w:numId="9">
    <w:abstractNumId w:val="11"/>
  </w:num>
  <w:num w:numId="10">
    <w:abstractNumId w:val="12"/>
  </w:num>
  <w:num w:numId="11">
    <w:abstractNumId w:val="6"/>
  </w:num>
  <w:num w:numId="12">
    <w:abstractNumId w:val="3"/>
  </w:num>
  <w:num w:numId="13">
    <w:abstractNumId w:val="5"/>
  </w:num>
  <w:num w:numId="14">
    <w:abstractNumId w:val="19"/>
  </w:num>
  <w:num w:numId="1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0"/>
  </w:num>
  <w:num w:numId="19">
    <w:abstractNumId w:val="14"/>
  </w:num>
  <w:num w:numId="20">
    <w:abstractNumId w:val="18"/>
  </w:num>
  <w:num w:numId="21">
    <w:abstractNumId w:val="9"/>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3"/>
  </w:num>
  <w:num w:numId="26">
    <w:abstractNumId w:val="24"/>
  </w:num>
  <w:num w:numId="27">
    <w:abstractNumId w:val="13"/>
  </w:num>
  <w:num w:numId="2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4D"/>
    <w:rsid w:val="00001935"/>
    <w:rsid w:val="00003080"/>
    <w:rsid w:val="00004FF4"/>
    <w:rsid w:val="0000593B"/>
    <w:rsid w:val="000061F5"/>
    <w:rsid w:val="00006B53"/>
    <w:rsid w:val="00010685"/>
    <w:rsid w:val="00011E60"/>
    <w:rsid w:val="00012C47"/>
    <w:rsid w:val="0001432B"/>
    <w:rsid w:val="00020C40"/>
    <w:rsid w:val="000211E2"/>
    <w:rsid w:val="000220F4"/>
    <w:rsid w:val="000231DF"/>
    <w:rsid w:val="000232B2"/>
    <w:rsid w:val="00023700"/>
    <w:rsid w:val="000252BC"/>
    <w:rsid w:val="00025889"/>
    <w:rsid w:val="00025D44"/>
    <w:rsid w:val="0002663B"/>
    <w:rsid w:val="00030802"/>
    <w:rsid w:val="00030C8B"/>
    <w:rsid w:val="00031CB1"/>
    <w:rsid w:val="000326A6"/>
    <w:rsid w:val="000343B9"/>
    <w:rsid w:val="00041C3B"/>
    <w:rsid w:val="0005129E"/>
    <w:rsid w:val="00051E58"/>
    <w:rsid w:val="000572F3"/>
    <w:rsid w:val="000607CE"/>
    <w:rsid w:val="00062872"/>
    <w:rsid w:val="00065462"/>
    <w:rsid w:val="0006708A"/>
    <w:rsid w:val="000671A4"/>
    <w:rsid w:val="00072330"/>
    <w:rsid w:val="00072D4D"/>
    <w:rsid w:val="00073760"/>
    <w:rsid w:val="0007451B"/>
    <w:rsid w:val="000750AC"/>
    <w:rsid w:val="00076432"/>
    <w:rsid w:val="0007654C"/>
    <w:rsid w:val="00076AAD"/>
    <w:rsid w:val="00077A69"/>
    <w:rsid w:val="00077E06"/>
    <w:rsid w:val="0008060F"/>
    <w:rsid w:val="00080A16"/>
    <w:rsid w:val="00081B8F"/>
    <w:rsid w:val="00081ECB"/>
    <w:rsid w:val="00081F5D"/>
    <w:rsid w:val="000829D0"/>
    <w:rsid w:val="00083D9E"/>
    <w:rsid w:val="00086088"/>
    <w:rsid w:val="00087ADA"/>
    <w:rsid w:val="00091994"/>
    <w:rsid w:val="00091BA4"/>
    <w:rsid w:val="000941FF"/>
    <w:rsid w:val="00094588"/>
    <w:rsid w:val="000A1020"/>
    <w:rsid w:val="000A1435"/>
    <w:rsid w:val="000A1AF7"/>
    <w:rsid w:val="000A2567"/>
    <w:rsid w:val="000A27AA"/>
    <w:rsid w:val="000A4053"/>
    <w:rsid w:val="000A47ED"/>
    <w:rsid w:val="000A4FCD"/>
    <w:rsid w:val="000A50A6"/>
    <w:rsid w:val="000A56C0"/>
    <w:rsid w:val="000A7177"/>
    <w:rsid w:val="000A7887"/>
    <w:rsid w:val="000B091B"/>
    <w:rsid w:val="000B3798"/>
    <w:rsid w:val="000B419F"/>
    <w:rsid w:val="000B4311"/>
    <w:rsid w:val="000B4A73"/>
    <w:rsid w:val="000B64A7"/>
    <w:rsid w:val="000B6CAC"/>
    <w:rsid w:val="000C0F68"/>
    <w:rsid w:val="000C17EC"/>
    <w:rsid w:val="000C1CE2"/>
    <w:rsid w:val="000C459D"/>
    <w:rsid w:val="000C49B9"/>
    <w:rsid w:val="000C603D"/>
    <w:rsid w:val="000C61AF"/>
    <w:rsid w:val="000D093A"/>
    <w:rsid w:val="000D0D7B"/>
    <w:rsid w:val="000D1165"/>
    <w:rsid w:val="000D19FA"/>
    <w:rsid w:val="000D45D3"/>
    <w:rsid w:val="000D5DA0"/>
    <w:rsid w:val="000D66BE"/>
    <w:rsid w:val="000D6A03"/>
    <w:rsid w:val="000E202C"/>
    <w:rsid w:val="000E20C7"/>
    <w:rsid w:val="000E2AA6"/>
    <w:rsid w:val="000E2AE4"/>
    <w:rsid w:val="000E5BBB"/>
    <w:rsid w:val="000E6484"/>
    <w:rsid w:val="000E69DA"/>
    <w:rsid w:val="000E75FE"/>
    <w:rsid w:val="000E77E2"/>
    <w:rsid w:val="000E7A39"/>
    <w:rsid w:val="000F016D"/>
    <w:rsid w:val="000F04DB"/>
    <w:rsid w:val="000F05D3"/>
    <w:rsid w:val="000F0B36"/>
    <w:rsid w:val="000F3C34"/>
    <w:rsid w:val="000F42E7"/>
    <w:rsid w:val="000F5068"/>
    <w:rsid w:val="001018DD"/>
    <w:rsid w:val="0010190F"/>
    <w:rsid w:val="00101F26"/>
    <w:rsid w:val="001046DC"/>
    <w:rsid w:val="0010717A"/>
    <w:rsid w:val="00107FD7"/>
    <w:rsid w:val="001100A9"/>
    <w:rsid w:val="0011135E"/>
    <w:rsid w:val="0011276E"/>
    <w:rsid w:val="00113DDB"/>
    <w:rsid w:val="00115391"/>
    <w:rsid w:val="001169BC"/>
    <w:rsid w:val="00117328"/>
    <w:rsid w:val="0011785C"/>
    <w:rsid w:val="00120735"/>
    <w:rsid w:val="0012094E"/>
    <w:rsid w:val="001219CE"/>
    <w:rsid w:val="00122057"/>
    <w:rsid w:val="00122AED"/>
    <w:rsid w:val="00123DDF"/>
    <w:rsid w:val="00125E8F"/>
    <w:rsid w:val="00126E27"/>
    <w:rsid w:val="00131E44"/>
    <w:rsid w:val="0013274A"/>
    <w:rsid w:val="00134EC1"/>
    <w:rsid w:val="0013533E"/>
    <w:rsid w:val="00137804"/>
    <w:rsid w:val="00142936"/>
    <w:rsid w:val="0014369A"/>
    <w:rsid w:val="00147489"/>
    <w:rsid w:val="00151BC7"/>
    <w:rsid w:val="00152665"/>
    <w:rsid w:val="00152A77"/>
    <w:rsid w:val="00152CB7"/>
    <w:rsid w:val="00155344"/>
    <w:rsid w:val="00155604"/>
    <w:rsid w:val="00155713"/>
    <w:rsid w:val="00156D9D"/>
    <w:rsid w:val="00160483"/>
    <w:rsid w:val="00160FD4"/>
    <w:rsid w:val="0016245D"/>
    <w:rsid w:val="0016263B"/>
    <w:rsid w:val="00162E77"/>
    <w:rsid w:val="0016483E"/>
    <w:rsid w:val="00165BC0"/>
    <w:rsid w:val="00167FB0"/>
    <w:rsid w:val="001705AA"/>
    <w:rsid w:val="00172222"/>
    <w:rsid w:val="0017240B"/>
    <w:rsid w:val="00172D2D"/>
    <w:rsid w:val="001730FA"/>
    <w:rsid w:val="0017492D"/>
    <w:rsid w:val="00182EC5"/>
    <w:rsid w:val="00182FDA"/>
    <w:rsid w:val="00183D3A"/>
    <w:rsid w:val="00183FFF"/>
    <w:rsid w:val="001847BC"/>
    <w:rsid w:val="00184993"/>
    <w:rsid w:val="00185DE7"/>
    <w:rsid w:val="00185F85"/>
    <w:rsid w:val="00187EB5"/>
    <w:rsid w:val="00191BE1"/>
    <w:rsid w:val="00193326"/>
    <w:rsid w:val="00193A3F"/>
    <w:rsid w:val="001940B8"/>
    <w:rsid w:val="00195E8D"/>
    <w:rsid w:val="001A044D"/>
    <w:rsid w:val="001A10B3"/>
    <w:rsid w:val="001A457A"/>
    <w:rsid w:val="001A63A6"/>
    <w:rsid w:val="001A69DB"/>
    <w:rsid w:val="001A76E2"/>
    <w:rsid w:val="001B1154"/>
    <w:rsid w:val="001B13F1"/>
    <w:rsid w:val="001B177E"/>
    <w:rsid w:val="001B7030"/>
    <w:rsid w:val="001B77DF"/>
    <w:rsid w:val="001C0CFF"/>
    <w:rsid w:val="001C29DB"/>
    <w:rsid w:val="001C4710"/>
    <w:rsid w:val="001C5B07"/>
    <w:rsid w:val="001D077C"/>
    <w:rsid w:val="001D0E98"/>
    <w:rsid w:val="001D13A2"/>
    <w:rsid w:val="001D20B4"/>
    <w:rsid w:val="001D2551"/>
    <w:rsid w:val="001D419B"/>
    <w:rsid w:val="001D515E"/>
    <w:rsid w:val="001E04F6"/>
    <w:rsid w:val="001E0BD9"/>
    <w:rsid w:val="001E4097"/>
    <w:rsid w:val="001E5E9A"/>
    <w:rsid w:val="001E5FD7"/>
    <w:rsid w:val="001F0A2C"/>
    <w:rsid w:val="001F0C54"/>
    <w:rsid w:val="001F1C1A"/>
    <w:rsid w:val="001F21C0"/>
    <w:rsid w:val="001F36EF"/>
    <w:rsid w:val="001F52FC"/>
    <w:rsid w:val="001F6302"/>
    <w:rsid w:val="001F6FD9"/>
    <w:rsid w:val="001F7A4A"/>
    <w:rsid w:val="001F7E0D"/>
    <w:rsid w:val="001F7FE8"/>
    <w:rsid w:val="00202290"/>
    <w:rsid w:val="00202BAB"/>
    <w:rsid w:val="00204B47"/>
    <w:rsid w:val="002061E5"/>
    <w:rsid w:val="002102AA"/>
    <w:rsid w:val="00210544"/>
    <w:rsid w:val="002129B4"/>
    <w:rsid w:val="0021323A"/>
    <w:rsid w:val="002137CC"/>
    <w:rsid w:val="00213D43"/>
    <w:rsid w:val="00213DC6"/>
    <w:rsid w:val="00214030"/>
    <w:rsid w:val="00214D3B"/>
    <w:rsid w:val="0021682B"/>
    <w:rsid w:val="0022144E"/>
    <w:rsid w:val="00221F5F"/>
    <w:rsid w:val="002230A4"/>
    <w:rsid w:val="00224707"/>
    <w:rsid w:val="00225047"/>
    <w:rsid w:val="00225BCC"/>
    <w:rsid w:val="00225F1D"/>
    <w:rsid w:val="00227135"/>
    <w:rsid w:val="002274B5"/>
    <w:rsid w:val="002319B3"/>
    <w:rsid w:val="002322A4"/>
    <w:rsid w:val="00232304"/>
    <w:rsid w:val="002341FA"/>
    <w:rsid w:val="00234AF1"/>
    <w:rsid w:val="00234DA2"/>
    <w:rsid w:val="00234E7D"/>
    <w:rsid w:val="0023649E"/>
    <w:rsid w:val="002370D1"/>
    <w:rsid w:val="0024009F"/>
    <w:rsid w:val="0024089A"/>
    <w:rsid w:val="00241B50"/>
    <w:rsid w:val="00243421"/>
    <w:rsid w:val="00250CFE"/>
    <w:rsid w:val="002515E1"/>
    <w:rsid w:val="002527A7"/>
    <w:rsid w:val="00252E55"/>
    <w:rsid w:val="00252F9F"/>
    <w:rsid w:val="00254F77"/>
    <w:rsid w:val="00257397"/>
    <w:rsid w:val="0025760A"/>
    <w:rsid w:val="00257F9F"/>
    <w:rsid w:val="002601AF"/>
    <w:rsid w:val="00264B9C"/>
    <w:rsid w:val="0026553F"/>
    <w:rsid w:val="00267FE1"/>
    <w:rsid w:val="002712C0"/>
    <w:rsid w:val="00271528"/>
    <w:rsid w:val="00271EC1"/>
    <w:rsid w:val="0027224A"/>
    <w:rsid w:val="00272E91"/>
    <w:rsid w:val="00274762"/>
    <w:rsid w:val="002769BB"/>
    <w:rsid w:val="00277262"/>
    <w:rsid w:val="00277D53"/>
    <w:rsid w:val="00277E95"/>
    <w:rsid w:val="00281280"/>
    <w:rsid w:val="0028168B"/>
    <w:rsid w:val="00282520"/>
    <w:rsid w:val="00282AEB"/>
    <w:rsid w:val="00282E00"/>
    <w:rsid w:val="00286D05"/>
    <w:rsid w:val="00287DCF"/>
    <w:rsid w:val="00290576"/>
    <w:rsid w:val="00290BAF"/>
    <w:rsid w:val="00292561"/>
    <w:rsid w:val="00294674"/>
    <w:rsid w:val="002952CE"/>
    <w:rsid w:val="002A0474"/>
    <w:rsid w:val="002A0505"/>
    <w:rsid w:val="002A2E33"/>
    <w:rsid w:val="002A2F4C"/>
    <w:rsid w:val="002A3CD2"/>
    <w:rsid w:val="002A53D9"/>
    <w:rsid w:val="002A561A"/>
    <w:rsid w:val="002A6FF0"/>
    <w:rsid w:val="002B2D57"/>
    <w:rsid w:val="002B3EB1"/>
    <w:rsid w:val="002B4762"/>
    <w:rsid w:val="002B55C2"/>
    <w:rsid w:val="002B5F61"/>
    <w:rsid w:val="002B7476"/>
    <w:rsid w:val="002B7B95"/>
    <w:rsid w:val="002C2675"/>
    <w:rsid w:val="002C3862"/>
    <w:rsid w:val="002C3E58"/>
    <w:rsid w:val="002C6654"/>
    <w:rsid w:val="002C69E7"/>
    <w:rsid w:val="002D23C6"/>
    <w:rsid w:val="002D2484"/>
    <w:rsid w:val="002D3506"/>
    <w:rsid w:val="002D57A4"/>
    <w:rsid w:val="002D7CF7"/>
    <w:rsid w:val="002E1E64"/>
    <w:rsid w:val="002E41BC"/>
    <w:rsid w:val="002E5196"/>
    <w:rsid w:val="002E70C2"/>
    <w:rsid w:val="002E7271"/>
    <w:rsid w:val="002F0531"/>
    <w:rsid w:val="002F0673"/>
    <w:rsid w:val="002F07AE"/>
    <w:rsid w:val="002F330D"/>
    <w:rsid w:val="002F3E79"/>
    <w:rsid w:val="002F4687"/>
    <w:rsid w:val="002F55F7"/>
    <w:rsid w:val="002F643B"/>
    <w:rsid w:val="002F6E86"/>
    <w:rsid w:val="002F6F6B"/>
    <w:rsid w:val="002F7752"/>
    <w:rsid w:val="002F7A5F"/>
    <w:rsid w:val="00301EAF"/>
    <w:rsid w:val="0030233B"/>
    <w:rsid w:val="00302B5C"/>
    <w:rsid w:val="003042B2"/>
    <w:rsid w:val="003047EF"/>
    <w:rsid w:val="00304FDE"/>
    <w:rsid w:val="00305755"/>
    <w:rsid w:val="00310B08"/>
    <w:rsid w:val="00311A62"/>
    <w:rsid w:val="00312F96"/>
    <w:rsid w:val="00314ED8"/>
    <w:rsid w:val="00317202"/>
    <w:rsid w:val="00321BCA"/>
    <w:rsid w:val="00321DB9"/>
    <w:rsid w:val="0032484F"/>
    <w:rsid w:val="00324D86"/>
    <w:rsid w:val="003255C2"/>
    <w:rsid w:val="003269C3"/>
    <w:rsid w:val="003317E9"/>
    <w:rsid w:val="00331B41"/>
    <w:rsid w:val="00332366"/>
    <w:rsid w:val="0033478D"/>
    <w:rsid w:val="00336092"/>
    <w:rsid w:val="003362C5"/>
    <w:rsid w:val="00336B9C"/>
    <w:rsid w:val="00337B46"/>
    <w:rsid w:val="00341EB6"/>
    <w:rsid w:val="003448CC"/>
    <w:rsid w:val="00344924"/>
    <w:rsid w:val="00344B65"/>
    <w:rsid w:val="003467FC"/>
    <w:rsid w:val="00347348"/>
    <w:rsid w:val="00347491"/>
    <w:rsid w:val="003507A0"/>
    <w:rsid w:val="003508BE"/>
    <w:rsid w:val="003520CF"/>
    <w:rsid w:val="00354112"/>
    <w:rsid w:val="00354DD5"/>
    <w:rsid w:val="00354E5E"/>
    <w:rsid w:val="00362EE9"/>
    <w:rsid w:val="003637B5"/>
    <w:rsid w:val="0036435C"/>
    <w:rsid w:val="00364FA8"/>
    <w:rsid w:val="00367C12"/>
    <w:rsid w:val="003704B7"/>
    <w:rsid w:val="00370709"/>
    <w:rsid w:val="00370AF1"/>
    <w:rsid w:val="0037126B"/>
    <w:rsid w:val="00371D69"/>
    <w:rsid w:val="003724DB"/>
    <w:rsid w:val="0037351C"/>
    <w:rsid w:val="00373802"/>
    <w:rsid w:val="0037392E"/>
    <w:rsid w:val="00373C6B"/>
    <w:rsid w:val="003746C4"/>
    <w:rsid w:val="00374A7C"/>
    <w:rsid w:val="0037547E"/>
    <w:rsid w:val="0037614C"/>
    <w:rsid w:val="0038012E"/>
    <w:rsid w:val="00380A80"/>
    <w:rsid w:val="003810E4"/>
    <w:rsid w:val="00381C2B"/>
    <w:rsid w:val="00384533"/>
    <w:rsid w:val="00385166"/>
    <w:rsid w:val="00385C5F"/>
    <w:rsid w:val="00387273"/>
    <w:rsid w:val="003872BB"/>
    <w:rsid w:val="003906AF"/>
    <w:rsid w:val="00393C79"/>
    <w:rsid w:val="00394387"/>
    <w:rsid w:val="003943D4"/>
    <w:rsid w:val="00394E26"/>
    <w:rsid w:val="00394F87"/>
    <w:rsid w:val="00395F59"/>
    <w:rsid w:val="003963B4"/>
    <w:rsid w:val="003968F3"/>
    <w:rsid w:val="003A0AF9"/>
    <w:rsid w:val="003A1A12"/>
    <w:rsid w:val="003A21B9"/>
    <w:rsid w:val="003A2BC9"/>
    <w:rsid w:val="003A52FB"/>
    <w:rsid w:val="003B043D"/>
    <w:rsid w:val="003B1DE7"/>
    <w:rsid w:val="003B2557"/>
    <w:rsid w:val="003B31CB"/>
    <w:rsid w:val="003B36F8"/>
    <w:rsid w:val="003B3BB7"/>
    <w:rsid w:val="003B3FF1"/>
    <w:rsid w:val="003B43E6"/>
    <w:rsid w:val="003B48D4"/>
    <w:rsid w:val="003B51EB"/>
    <w:rsid w:val="003B55AE"/>
    <w:rsid w:val="003B6209"/>
    <w:rsid w:val="003B682A"/>
    <w:rsid w:val="003C052C"/>
    <w:rsid w:val="003C0DC2"/>
    <w:rsid w:val="003C0E60"/>
    <w:rsid w:val="003C1C52"/>
    <w:rsid w:val="003C30EA"/>
    <w:rsid w:val="003C38F2"/>
    <w:rsid w:val="003C451A"/>
    <w:rsid w:val="003C4724"/>
    <w:rsid w:val="003C6E35"/>
    <w:rsid w:val="003D2495"/>
    <w:rsid w:val="003D256A"/>
    <w:rsid w:val="003D3238"/>
    <w:rsid w:val="003D6615"/>
    <w:rsid w:val="003E161F"/>
    <w:rsid w:val="003E288D"/>
    <w:rsid w:val="003E3C29"/>
    <w:rsid w:val="003E4407"/>
    <w:rsid w:val="003E7867"/>
    <w:rsid w:val="003F16EE"/>
    <w:rsid w:val="003F24F9"/>
    <w:rsid w:val="003F256D"/>
    <w:rsid w:val="003F2B30"/>
    <w:rsid w:val="003F2CAC"/>
    <w:rsid w:val="003F38BE"/>
    <w:rsid w:val="003F5B89"/>
    <w:rsid w:val="003F6B31"/>
    <w:rsid w:val="003F6BA2"/>
    <w:rsid w:val="003F7091"/>
    <w:rsid w:val="003F7905"/>
    <w:rsid w:val="004005B3"/>
    <w:rsid w:val="00402006"/>
    <w:rsid w:val="00402C3B"/>
    <w:rsid w:val="00402E6C"/>
    <w:rsid w:val="00403591"/>
    <w:rsid w:val="00404124"/>
    <w:rsid w:val="004042F2"/>
    <w:rsid w:val="004055A5"/>
    <w:rsid w:val="00406221"/>
    <w:rsid w:val="00412C44"/>
    <w:rsid w:val="00413945"/>
    <w:rsid w:val="0041440C"/>
    <w:rsid w:val="00415A14"/>
    <w:rsid w:val="00415FBC"/>
    <w:rsid w:val="0041615D"/>
    <w:rsid w:val="00421A21"/>
    <w:rsid w:val="00421E31"/>
    <w:rsid w:val="00423580"/>
    <w:rsid w:val="0042517E"/>
    <w:rsid w:val="00425228"/>
    <w:rsid w:val="004254FC"/>
    <w:rsid w:val="00425813"/>
    <w:rsid w:val="00427020"/>
    <w:rsid w:val="00431F86"/>
    <w:rsid w:val="00432301"/>
    <w:rsid w:val="004334DF"/>
    <w:rsid w:val="004359B2"/>
    <w:rsid w:val="00435F41"/>
    <w:rsid w:val="004376F3"/>
    <w:rsid w:val="0044273D"/>
    <w:rsid w:val="00444713"/>
    <w:rsid w:val="00445349"/>
    <w:rsid w:val="004473A3"/>
    <w:rsid w:val="0044741E"/>
    <w:rsid w:val="00450984"/>
    <w:rsid w:val="00451D3E"/>
    <w:rsid w:val="00451EDF"/>
    <w:rsid w:val="00453382"/>
    <w:rsid w:val="004539A2"/>
    <w:rsid w:val="004539BF"/>
    <w:rsid w:val="00453CC0"/>
    <w:rsid w:val="00453FF2"/>
    <w:rsid w:val="004547C8"/>
    <w:rsid w:val="0045713C"/>
    <w:rsid w:val="004575E1"/>
    <w:rsid w:val="004578F7"/>
    <w:rsid w:val="00457F7E"/>
    <w:rsid w:val="0046077D"/>
    <w:rsid w:val="00462DF5"/>
    <w:rsid w:val="00462E9F"/>
    <w:rsid w:val="00465059"/>
    <w:rsid w:val="004657D9"/>
    <w:rsid w:val="004664A4"/>
    <w:rsid w:val="00471185"/>
    <w:rsid w:val="0047297B"/>
    <w:rsid w:val="00472B87"/>
    <w:rsid w:val="004732EF"/>
    <w:rsid w:val="004776E8"/>
    <w:rsid w:val="00480387"/>
    <w:rsid w:val="00481BC4"/>
    <w:rsid w:val="00481FFD"/>
    <w:rsid w:val="00482A28"/>
    <w:rsid w:val="0048440A"/>
    <w:rsid w:val="00487FD2"/>
    <w:rsid w:val="00490BC5"/>
    <w:rsid w:val="00490EFD"/>
    <w:rsid w:val="004912FB"/>
    <w:rsid w:val="00491543"/>
    <w:rsid w:val="00491987"/>
    <w:rsid w:val="00491EE4"/>
    <w:rsid w:val="0049288A"/>
    <w:rsid w:val="00493F5D"/>
    <w:rsid w:val="00495761"/>
    <w:rsid w:val="00496C16"/>
    <w:rsid w:val="004973A9"/>
    <w:rsid w:val="004A01FB"/>
    <w:rsid w:val="004A4306"/>
    <w:rsid w:val="004A5144"/>
    <w:rsid w:val="004A5A67"/>
    <w:rsid w:val="004A72BC"/>
    <w:rsid w:val="004A7594"/>
    <w:rsid w:val="004B06F4"/>
    <w:rsid w:val="004B263F"/>
    <w:rsid w:val="004B4412"/>
    <w:rsid w:val="004B6124"/>
    <w:rsid w:val="004B7162"/>
    <w:rsid w:val="004B7466"/>
    <w:rsid w:val="004B78ED"/>
    <w:rsid w:val="004C14FC"/>
    <w:rsid w:val="004C1649"/>
    <w:rsid w:val="004C1A81"/>
    <w:rsid w:val="004C2705"/>
    <w:rsid w:val="004C41A7"/>
    <w:rsid w:val="004C54B7"/>
    <w:rsid w:val="004C658A"/>
    <w:rsid w:val="004D1DF9"/>
    <w:rsid w:val="004D3836"/>
    <w:rsid w:val="004D549F"/>
    <w:rsid w:val="004D63E3"/>
    <w:rsid w:val="004D796B"/>
    <w:rsid w:val="004E0249"/>
    <w:rsid w:val="004E026A"/>
    <w:rsid w:val="004E05D8"/>
    <w:rsid w:val="004E23B5"/>
    <w:rsid w:val="004E2766"/>
    <w:rsid w:val="004E3410"/>
    <w:rsid w:val="004E6F20"/>
    <w:rsid w:val="004F4715"/>
    <w:rsid w:val="004F5B9E"/>
    <w:rsid w:val="004F5C56"/>
    <w:rsid w:val="004F5D4D"/>
    <w:rsid w:val="004F7CAF"/>
    <w:rsid w:val="005005D3"/>
    <w:rsid w:val="00500CE0"/>
    <w:rsid w:val="0050106C"/>
    <w:rsid w:val="00501989"/>
    <w:rsid w:val="00502007"/>
    <w:rsid w:val="00504FE7"/>
    <w:rsid w:val="0050616B"/>
    <w:rsid w:val="00507C02"/>
    <w:rsid w:val="005122EC"/>
    <w:rsid w:val="00512CEA"/>
    <w:rsid w:val="00514F66"/>
    <w:rsid w:val="005158CF"/>
    <w:rsid w:val="00515A46"/>
    <w:rsid w:val="00517253"/>
    <w:rsid w:val="00517753"/>
    <w:rsid w:val="00520445"/>
    <w:rsid w:val="005220F6"/>
    <w:rsid w:val="00522607"/>
    <w:rsid w:val="005227F3"/>
    <w:rsid w:val="00522DCD"/>
    <w:rsid w:val="005255BB"/>
    <w:rsid w:val="0052776F"/>
    <w:rsid w:val="005277F9"/>
    <w:rsid w:val="00530EFE"/>
    <w:rsid w:val="005315BB"/>
    <w:rsid w:val="005319CF"/>
    <w:rsid w:val="005326C4"/>
    <w:rsid w:val="005333AE"/>
    <w:rsid w:val="005355F8"/>
    <w:rsid w:val="00536D9E"/>
    <w:rsid w:val="005370DB"/>
    <w:rsid w:val="00537A91"/>
    <w:rsid w:val="00537B20"/>
    <w:rsid w:val="005401A5"/>
    <w:rsid w:val="0054189F"/>
    <w:rsid w:val="005419A2"/>
    <w:rsid w:val="005419B4"/>
    <w:rsid w:val="0054295C"/>
    <w:rsid w:val="005441D8"/>
    <w:rsid w:val="0054739C"/>
    <w:rsid w:val="00550215"/>
    <w:rsid w:val="0055056D"/>
    <w:rsid w:val="00550ABD"/>
    <w:rsid w:val="0055154D"/>
    <w:rsid w:val="005515CB"/>
    <w:rsid w:val="00554F66"/>
    <w:rsid w:val="00560685"/>
    <w:rsid w:val="00560861"/>
    <w:rsid w:val="005613ED"/>
    <w:rsid w:val="00563D39"/>
    <w:rsid w:val="00564A81"/>
    <w:rsid w:val="00565AC7"/>
    <w:rsid w:val="00565DA8"/>
    <w:rsid w:val="0056651C"/>
    <w:rsid w:val="005702F4"/>
    <w:rsid w:val="005705FC"/>
    <w:rsid w:val="00570681"/>
    <w:rsid w:val="005718BF"/>
    <w:rsid w:val="0058019F"/>
    <w:rsid w:val="0058575C"/>
    <w:rsid w:val="00587295"/>
    <w:rsid w:val="00587E57"/>
    <w:rsid w:val="0059212C"/>
    <w:rsid w:val="00592E8A"/>
    <w:rsid w:val="00593718"/>
    <w:rsid w:val="00595DED"/>
    <w:rsid w:val="00596CEC"/>
    <w:rsid w:val="005971E5"/>
    <w:rsid w:val="005A1250"/>
    <w:rsid w:val="005A130A"/>
    <w:rsid w:val="005A21B1"/>
    <w:rsid w:val="005A2DE2"/>
    <w:rsid w:val="005A2E4E"/>
    <w:rsid w:val="005A31A9"/>
    <w:rsid w:val="005A3757"/>
    <w:rsid w:val="005A4FA7"/>
    <w:rsid w:val="005A66EB"/>
    <w:rsid w:val="005B3954"/>
    <w:rsid w:val="005B5FFD"/>
    <w:rsid w:val="005C10F8"/>
    <w:rsid w:val="005C14BC"/>
    <w:rsid w:val="005C1B6E"/>
    <w:rsid w:val="005C2991"/>
    <w:rsid w:val="005C4DEC"/>
    <w:rsid w:val="005C65FE"/>
    <w:rsid w:val="005D02B7"/>
    <w:rsid w:val="005D06C0"/>
    <w:rsid w:val="005D1CE3"/>
    <w:rsid w:val="005D22DB"/>
    <w:rsid w:val="005D245D"/>
    <w:rsid w:val="005D3771"/>
    <w:rsid w:val="005D4C3C"/>
    <w:rsid w:val="005D5D2B"/>
    <w:rsid w:val="005D5EA0"/>
    <w:rsid w:val="005D6D61"/>
    <w:rsid w:val="005D72CA"/>
    <w:rsid w:val="005D7A67"/>
    <w:rsid w:val="005E0FE7"/>
    <w:rsid w:val="005E16D9"/>
    <w:rsid w:val="005E2B29"/>
    <w:rsid w:val="005E469E"/>
    <w:rsid w:val="005E706B"/>
    <w:rsid w:val="005F0364"/>
    <w:rsid w:val="005F2E70"/>
    <w:rsid w:val="005F30AB"/>
    <w:rsid w:val="005F45F3"/>
    <w:rsid w:val="005F4AA7"/>
    <w:rsid w:val="005F6122"/>
    <w:rsid w:val="005F6127"/>
    <w:rsid w:val="005F710E"/>
    <w:rsid w:val="005F74C8"/>
    <w:rsid w:val="0060077C"/>
    <w:rsid w:val="0060392C"/>
    <w:rsid w:val="006062B9"/>
    <w:rsid w:val="0060646F"/>
    <w:rsid w:val="006066F7"/>
    <w:rsid w:val="00612D04"/>
    <w:rsid w:val="00613E53"/>
    <w:rsid w:val="006167B5"/>
    <w:rsid w:val="00623189"/>
    <w:rsid w:val="00624521"/>
    <w:rsid w:val="00624794"/>
    <w:rsid w:val="00626885"/>
    <w:rsid w:val="00627187"/>
    <w:rsid w:val="0063010A"/>
    <w:rsid w:val="006313C8"/>
    <w:rsid w:val="00632C2E"/>
    <w:rsid w:val="00632FF5"/>
    <w:rsid w:val="006331E8"/>
    <w:rsid w:val="006368BD"/>
    <w:rsid w:val="00636AFE"/>
    <w:rsid w:val="00640E37"/>
    <w:rsid w:val="00641759"/>
    <w:rsid w:val="00641B69"/>
    <w:rsid w:val="0064257D"/>
    <w:rsid w:val="0064343E"/>
    <w:rsid w:val="00645525"/>
    <w:rsid w:val="006462BC"/>
    <w:rsid w:val="006463A1"/>
    <w:rsid w:val="00647D38"/>
    <w:rsid w:val="00651C98"/>
    <w:rsid w:val="00653472"/>
    <w:rsid w:val="00653721"/>
    <w:rsid w:val="0065487B"/>
    <w:rsid w:val="0065563B"/>
    <w:rsid w:val="00660002"/>
    <w:rsid w:val="00661497"/>
    <w:rsid w:val="0066173D"/>
    <w:rsid w:val="00661BF8"/>
    <w:rsid w:val="006621C6"/>
    <w:rsid w:val="00662306"/>
    <w:rsid w:val="006655C9"/>
    <w:rsid w:val="0066660A"/>
    <w:rsid w:val="00670E6F"/>
    <w:rsid w:val="0067153E"/>
    <w:rsid w:val="00673094"/>
    <w:rsid w:val="006743ED"/>
    <w:rsid w:val="006762A3"/>
    <w:rsid w:val="006762B1"/>
    <w:rsid w:val="006779F8"/>
    <w:rsid w:val="0068151B"/>
    <w:rsid w:val="006821C5"/>
    <w:rsid w:val="0068289F"/>
    <w:rsid w:val="00683A5B"/>
    <w:rsid w:val="00683B08"/>
    <w:rsid w:val="00683D94"/>
    <w:rsid w:val="00690610"/>
    <w:rsid w:val="006907A2"/>
    <w:rsid w:val="006922E1"/>
    <w:rsid w:val="00697C7F"/>
    <w:rsid w:val="006A1999"/>
    <w:rsid w:val="006A1DF8"/>
    <w:rsid w:val="006A20ED"/>
    <w:rsid w:val="006A2EAE"/>
    <w:rsid w:val="006A4804"/>
    <w:rsid w:val="006A59D5"/>
    <w:rsid w:val="006A75EE"/>
    <w:rsid w:val="006A796B"/>
    <w:rsid w:val="006B20A1"/>
    <w:rsid w:val="006B22A9"/>
    <w:rsid w:val="006B5C8D"/>
    <w:rsid w:val="006B651B"/>
    <w:rsid w:val="006B7249"/>
    <w:rsid w:val="006C05E0"/>
    <w:rsid w:val="006C0BEB"/>
    <w:rsid w:val="006C0E6D"/>
    <w:rsid w:val="006C12BE"/>
    <w:rsid w:val="006C1322"/>
    <w:rsid w:val="006C2619"/>
    <w:rsid w:val="006C71B5"/>
    <w:rsid w:val="006D1D63"/>
    <w:rsid w:val="006D373B"/>
    <w:rsid w:val="006D3C4B"/>
    <w:rsid w:val="006D4FEE"/>
    <w:rsid w:val="006D55E7"/>
    <w:rsid w:val="006D59EB"/>
    <w:rsid w:val="006D5CA4"/>
    <w:rsid w:val="006E0B30"/>
    <w:rsid w:val="006E1BD1"/>
    <w:rsid w:val="006E2542"/>
    <w:rsid w:val="006E3A67"/>
    <w:rsid w:val="006E6175"/>
    <w:rsid w:val="006E64C0"/>
    <w:rsid w:val="006E74ED"/>
    <w:rsid w:val="006E77FC"/>
    <w:rsid w:val="006E7CBE"/>
    <w:rsid w:val="006F01A1"/>
    <w:rsid w:val="006F1AEC"/>
    <w:rsid w:val="006F3A24"/>
    <w:rsid w:val="006F4628"/>
    <w:rsid w:val="006F4D86"/>
    <w:rsid w:val="006F50BF"/>
    <w:rsid w:val="006F5C16"/>
    <w:rsid w:val="006F6590"/>
    <w:rsid w:val="006F7825"/>
    <w:rsid w:val="006F7986"/>
    <w:rsid w:val="0070004D"/>
    <w:rsid w:val="00701CC4"/>
    <w:rsid w:val="00701D00"/>
    <w:rsid w:val="007041E0"/>
    <w:rsid w:val="00704AAB"/>
    <w:rsid w:val="0070538B"/>
    <w:rsid w:val="00705EB1"/>
    <w:rsid w:val="00706B5E"/>
    <w:rsid w:val="0071307A"/>
    <w:rsid w:val="007152EC"/>
    <w:rsid w:val="0071585A"/>
    <w:rsid w:val="007161FF"/>
    <w:rsid w:val="0071637C"/>
    <w:rsid w:val="00717727"/>
    <w:rsid w:val="00720FC8"/>
    <w:rsid w:val="00722E1A"/>
    <w:rsid w:val="00723571"/>
    <w:rsid w:val="00724D5A"/>
    <w:rsid w:val="00726728"/>
    <w:rsid w:val="00727533"/>
    <w:rsid w:val="00727A66"/>
    <w:rsid w:val="007319A2"/>
    <w:rsid w:val="00737F8F"/>
    <w:rsid w:val="007402EA"/>
    <w:rsid w:val="007425A5"/>
    <w:rsid w:val="00744296"/>
    <w:rsid w:val="007454B0"/>
    <w:rsid w:val="007454DA"/>
    <w:rsid w:val="00745670"/>
    <w:rsid w:val="00746B33"/>
    <w:rsid w:val="00750242"/>
    <w:rsid w:val="007520A5"/>
    <w:rsid w:val="00753E57"/>
    <w:rsid w:val="00754C0C"/>
    <w:rsid w:val="0075686F"/>
    <w:rsid w:val="00756D13"/>
    <w:rsid w:val="0076072E"/>
    <w:rsid w:val="00760C7B"/>
    <w:rsid w:val="00762752"/>
    <w:rsid w:val="00770635"/>
    <w:rsid w:val="00772005"/>
    <w:rsid w:val="007720F4"/>
    <w:rsid w:val="00776C67"/>
    <w:rsid w:val="007825DD"/>
    <w:rsid w:val="00782740"/>
    <w:rsid w:val="0078302F"/>
    <w:rsid w:val="00786185"/>
    <w:rsid w:val="00786D91"/>
    <w:rsid w:val="00790481"/>
    <w:rsid w:val="007933CB"/>
    <w:rsid w:val="00794145"/>
    <w:rsid w:val="00795340"/>
    <w:rsid w:val="007958B1"/>
    <w:rsid w:val="0079734B"/>
    <w:rsid w:val="00797558"/>
    <w:rsid w:val="007A1AEA"/>
    <w:rsid w:val="007A3AF8"/>
    <w:rsid w:val="007A42EB"/>
    <w:rsid w:val="007A6021"/>
    <w:rsid w:val="007A6505"/>
    <w:rsid w:val="007A73A0"/>
    <w:rsid w:val="007B1FB5"/>
    <w:rsid w:val="007B308B"/>
    <w:rsid w:val="007B3216"/>
    <w:rsid w:val="007B4EE6"/>
    <w:rsid w:val="007B7533"/>
    <w:rsid w:val="007C1412"/>
    <w:rsid w:val="007C48BB"/>
    <w:rsid w:val="007C4BC1"/>
    <w:rsid w:val="007C5AC9"/>
    <w:rsid w:val="007C65BC"/>
    <w:rsid w:val="007D0989"/>
    <w:rsid w:val="007D1453"/>
    <w:rsid w:val="007D538B"/>
    <w:rsid w:val="007D559D"/>
    <w:rsid w:val="007D5B59"/>
    <w:rsid w:val="007D69AE"/>
    <w:rsid w:val="007D78B2"/>
    <w:rsid w:val="007E230F"/>
    <w:rsid w:val="007E2336"/>
    <w:rsid w:val="007E2BFC"/>
    <w:rsid w:val="007E2E15"/>
    <w:rsid w:val="007F0958"/>
    <w:rsid w:val="007F1305"/>
    <w:rsid w:val="007F48AE"/>
    <w:rsid w:val="007F4BA9"/>
    <w:rsid w:val="007F4F0C"/>
    <w:rsid w:val="007F6309"/>
    <w:rsid w:val="007F7B45"/>
    <w:rsid w:val="00800125"/>
    <w:rsid w:val="0080686E"/>
    <w:rsid w:val="00807593"/>
    <w:rsid w:val="00807A01"/>
    <w:rsid w:val="00807EAC"/>
    <w:rsid w:val="0081154D"/>
    <w:rsid w:val="00812399"/>
    <w:rsid w:val="0081381B"/>
    <w:rsid w:val="00813A95"/>
    <w:rsid w:val="00814B1D"/>
    <w:rsid w:val="008158DC"/>
    <w:rsid w:val="008158F2"/>
    <w:rsid w:val="00816C80"/>
    <w:rsid w:val="008170BD"/>
    <w:rsid w:val="00821F0E"/>
    <w:rsid w:val="00822B10"/>
    <w:rsid w:val="00824B02"/>
    <w:rsid w:val="008274E0"/>
    <w:rsid w:val="00827B41"/>
    <w:rsid w:val="008309DE"/>
    <w:rsid w:val="00834257"/>
    <w:rsid w:val="00834577"/>
    <w:rsid w:val="00834F53"/>
    <w:rsid w:val="00836B54"/>
    <w:rsid w:val="00836F21"/>
    <w:rsid w:val="00840B49"/>
    <w:rsid w:val="00841945"/>
    <w:rsid w:val="0085098D"/>
    <w:rsid w:val="00853CE2"/>
    <w:rsid w:val="0085610C"/>
    <w:rsid w:val="00856505"/>
    <w:rsid w:val="00857438"/>
    <w:rsid w:val="008609A2"/>
    <w:rsid w:val="0086160E"/>
    <w:rsid w:val="008637ED"/>
    <w:rsid w:val="00864112"/>
    <w:rsid w:val="00865742"/>
    <w:rsid w:val="00865A8C"/>
    <w:rsid w:val="00865B8A"/>
    <w:rsid w:val="0087045A"/>
    <w:rsid w:val="00873E11"/>
    <w:rsid w:val="00875CE0"/>
    <w:rsid w:val="0087725E"/>
    <w:rsid w:val="008774B1"/>
    <w:rsid w:val="00877A75"/>
    <w:rsid w:val="0088054F"/>
    <w:rsid w:val="0088072D"/>
    <w:rsid w:val="008812F1"/>
    <w:rsid w:val="008839A9"/>
    <w:rsid w:val="008840C2"/>
    <w:rsid w:val="008844EA"/>
    <w:rsid w:val="00884D33"/>
    <w:rsid w:val="008866A2"/>
    <w:rsid w:val="00886C30"/>
    <w:rsid w:val="00890CB9"/>
    <w:rsid w:val="00892CF8"/>
    <w:rsid w:val="00893E7C"/>
    <w:rsid w:val="008946D9"/>
    <w:rsid w:val="00894A95"/>
    <w:rsid w:val="008A06EA"/>
    <w:rsid w:val="008A11B4"/>
    <w:rsid w:val="008A17ED"/>
    <w:rsid w:val="008A377D"/>
    <w:rsid w:val="008A44C9"/>
    <w:rsid w:val="008A457B"/>
    <w:rsid w:val="008A553B"/>
    <w:rsid w:val="008A5EC4"/>
    <w:rsid w:val="008A6167"/>
    <w:rsid w:val="008B066F"/>
    <w:rsid w:val="008B2CC9"/>
    <w:rsid w:val="008B3468"/>
    <w:rsid w:val="008B3971"/>
    <w:rsid w:val="008B5653"/>
    <w:rsid w:val="008B5B72"/>
    <w:rsid w:val="008B5CAF"/>
    <w:rsid w:val="008B691C"/>
    <w:rsid w:val="008B7A11"/>
    <w:rsid w:val="008C07F6"/>
    <w:rsid w:val="008C1013"/>
    <w:rsid w:val="008C256B"/>
    <w:rsid w:val="008C4BEB"/>
    <w:rsid w:val="008C5EED"/>
    <w:rsid w:val="008C6786"/>
    <w:rsid w:val="008C71E3"/>
    <w:rsid w:val="008C7C89"/>
    <w:rsid w:val="008D151A"/>
    <w:rsid w:val="008D1BFC"/>
    <w:rsid w:val="008D3BF0"/>
    <w:rsid w:val="008D4D5E"/>
    <w:rsid w:val="008D5F50"/>
    <w:rsid w:val="008D62EB"/>
    <w:rsid w:val="008D67FF"/>
    <w:rsid w:val="008E1916"/>
    <w:rsid w:val="008E2797"/>
    <w:rsid w:val="008E3BF1"/>
    <w:rsid w:val="008E4159"/>
    <w:rsid w:val="008E4B96"/>
    <w:rsid w:val="008E684C"/>
    <w:rsid w:val="008E7387"/>
    <w:rsid w:val="008E7B74"/>
    <w:rsid w:val="008F0CB2"/>
    <w:rsid w:val="008F1F96"/>
    <w:rsid w:val="008F2031"/>
    <w:rsid w:val="008F303D"/>
    <w:rsid w:val="008F3641"/>
    <w:rsid w:val="008F3D3A"/>
    <w:rsid w:val="008F54D2"/>
    <w:rsid w:val="008F6177"/>
    <w:rsid w:val="008F70C5"/>
    <w:rsid w:val="008F7F83"/>
    <w:rsid w:val="009002ED"/>
    <w:rsid w:val="00901D07"/>
    <w:rsid w:val="0090221F"/>
    <w:rsid w:val="00902ABB"/>
    <w:rsid w:val="00903A23"/>
    <w:rsid w:val="00903E95"/>
    <w:rsid w:val="00905FAA"/>
    <w:rsid w:val="00907A0B"/>
    <w:rsid w:val="00910E7D"/>
    <w:rsid w:val="00910F2C"/>
    <w:rsid w:val="00911292"/>
    <w:rsid w:val="00911466"/>
    <w:rsid w:val="0091218F"/>
    <w:rsid w:val="00912226"/>
    <w:rsid w:val="00914EE4"/>
    <w:rsid w:val="0091547A"/>
    <w:rsid w:val="009159B5"/>
    <w:rsid w:val="00916521"/>
    <w:rsid w:val="009201B9"/>
    <w:rsid w:val="00921918"/>
    <w:rsid w:val="00921A39"/>
    <w:rsid w:val="00923F6F"/>
    <w:rsid w:val="009250E8"/>
    <w:rsid w:val="00926E62"/>
    <w:rsid w:val="0093064A"/>
    <w:rsid w:val="00930DE8"/>
    <w:rsid w:val="00931D07"/>
    <w:rsid w:val="00933454"/>
    <w:rsid w:val="009336CC"/>
    <w:rsid w:val="00934C75"/>
    <w:rsid w:val="00935C80"/>
    <w:rsid w:val="00936249"/>
    <w:rsid w:val="00936C78"/>
    <w:rsid w:val="0093792A"/>
    <w:rsid w:val="0094042D"/>
    <w:rsid w:val="00942C4D"/>
    <w:rsid w:val="00944381"/>
    <w:rsid w:val="0094715D"/>
    <w:rsid w:val="00947BC0"/>
    <w:rsid w:val="00947C49"/>
    <w:rsid w:val="00950BF4"/>
    <w:rsid w:val="00950CB2"/>
    <w:rsid w:val="00950EE3"/>
    <w:rsid w:val="00951977"/>
    <w:rsid w:val="009548E3"/>
    <w:rsid w:val="0095624C"/>
    <w:rsid w:val="00960364"/>
    <w:rsid w:val="00965453"/>
    <w:rsid w:val="0096580F"/>
    <w:rsid w:val="009658A8"/>
    <w:rsid w:val="00970550"/>
    <w:rsid w:val="00974BDD"/>
    <w:rsid w:val="009755C0"/>
    <w:rsid w:val="00975F81"/>
    <w:rsid w:val="00976914"/>
    <w:rsid w:val="00976BA7"/>
    <w:rsid w:val="00977C91"/>
    <w:rsid w:val="00977D79"/>
    <w:rsid w:val="00977F33"/>
    <w:rsid w:val="00980881"/>
    <w:rsid w:val="0098175C"/>
    <w:rsid w:val="0098244A"/>
    <w:rsid w:val="009824DA"/>
    <w:rsid w:val="00984C3C"/>
    <w:rsid w:val="009850A2"/>
    <w:rsid w:val="0098597E"/>
    <w:rsid w:val="00985C63"/>
    <w:rsid w:val="00990B5B"/>
    <w:rsid w:val="00991439"/>
    <w:rsid w:val="00991AB4"/>
    <w:rsid w:val="00992741"/>
    <w:rsid w:val="0099375F"/>
    <w:rsid w:val="00993F52"/>
    <w:rsid w:val="00995590"/>
    <w:rsid w:val="009A1FA9"/>
    <w:rsid w:val="009A67C8"/>
    <w:rsid w:val="009A686E"/>
    <w:rsid w:val="009A7664"/>
    <w:rsid w:val="009B0752"/>
    <w:rsid w:val="009B084B"/>
    <w:rsid w:val="009B0BD5"/>
    <w:rsid w:val="009B0D93"/>
    <w:rsid w:val="009B1CD6"/>
    <w:rsid w:val="009B311E"/>
    <w:rsid w:val="009B4B34"/>
    <w:rsid w:val="009B4DE6"/>
    <w:rsid w:val="009C062B"/>
    <w:rsid w:val="009C0C1D"/>
    <w:rsid w:val="009C47EA"/>
    <w:rsid w:val="009C6746"/>
    <w:rsid w:val="009D2E17"/>
    <w:rsid w:val="009D2F73"/>
    <w:rsid w:val="009D3D91"/>
    <w:rsid w:val="009D764E"/>
    <w:rsid w:val="009D7C5C"/>
    <w:rsid w:val="009E08AB"/>
    <w:rsid w:val="009E0E69"/>
    <w:rsid w:val="009E16DC"/>
    <w:rsid w:val="009E1B01"/>
    <w:rsid w:val="009E4B4A"/>
    <w:rsid w:val="009F114D"/>
    <w:rsid w:val="009F2EC8"/>
    <w:rsid w:val="009F35C7"/>
    <w:rsid w:val="00A009D6"/>
    <w:rsid w:val="00A01985"/>
    <w:rsid w:val="00A026C6"/>
    <w:rsid w:val="00A04531"/>
    <w:rsid w:val="00A05005"/>
    <w:rsid w:val="00A0587E"/>
    <w:rsid w:val="00A1038E"/>
    <w:rsid w:val="00A114FA"/>
    <w:rsid w:val="00A120D5"/>
    <w:rsid w:val="00A14997"/>
    <w:rsid w:val="00A1673B"/>
    <w:rsid w:val="00A169FD"/>
    <w:rsid w:val="00A16D87"/>
    <w:rsid w:val="00A17055"/>
    <w:rsid w:val="00A254A1"/>
    <w:rsid w:val="00A25A53"/>
    <w:rsid w:val="00A25D36"/>
    <w:rsid w:val="00A26C23"/>
    <w:rsid w:val="00A30D06"/>
    <w:rsid w:val="00A31C77"/>
    <w:rsid w:val="00A330B8"/>
    <w:rsid w:val="00A34486"/>
    <w:rsid w:val="00A347D1"/>
    <w:rsid w:val="00A411F5"/>
    <w:rsid w:val="00A42045"/>
    <w:rsid w:val="00A46976"/>
    <w:rsid w:val="00A46FF6"/>
    <w:rsid w:val="00A50B0D"/>
    <w:rsid w:val="00A5114D"/>
    <w:rsid w:val="00A5153D"/>
    <w:rsid w:val="00A53D6F"/>
    <w:rsid w:val="00A54A9C"/>
    <w:rsid w:val="00A54ED9"/>
    <w:rsid w:val="00A55509"/>
    <w:rsid w:val="00A608CA"/>
    <w:rsid w:val="00A61768"/>
    <w:rsid w:val="00A618C2"/>
    <w:rsid w:val="00A62569"/>
    <w:rsid w:val="00A62A7A"/>
    <w:rsid w:val="00A63023"/>
    <w:rsid w:val="00A6761A"/>
    <w:rsid w:val="00A6761E"/>
    <w:rsid w:val="00A70077"/>
    <w:rsid w:val="00A71323"/>
    <w:rsid w:val="00A73C98"/>
    <w:rsid w:val="00A75C3D"/>
    <w:rsid w:val="00A76AA4"/>
    <w:rsid w:val="00A77658"/>
    <w:rsid w:val="00A80ADB"/>
    <w:rsid w:val="00A80E56"/>
    <w:rsid w:val="00A8112B"/>
    <w:rsid w:val="00A841DE"/>
    <w:rsid w:val="00A85B57"/>
    <w:rsid w:val="00A90806"/>
    <w:rsid w:val="00A90BFB"/>
    <w:rsid w:val="00A9387E"/>
    <w:rsid w:val="00A93E18"/>
    <w:rsid w:val="00A94465"/>
    <w:rsid w:val="00A967F7"/>
    <w:rsid w:val="00AA03C0"/>
    <w:rsid w:val="00AA17B6"/>
    <w:rsid w:val="00AA1F6C"/>
    <w:rsid w:val="00AA373C"/>
    <w:rsid w:val="00AA42CA"/>
    <w:rsid w:val="00AA47C1"/>
    <w:rsid w:val="00AA689F"/>
    <w:rsid w:val="00AA6D8E"/>
    <w:rsid w:val="00AA75F8"/>
    <w:rsid w:val="00AB0015"/>
    <w:rsid w:val="00AB25B5"/>
    <w:rsid w:val="00AB2C16"/>
    <w:rsid w:val="00AB5812"/>
    <w:rsid w:val="00AC02AB"/>
    <w:rsid w:val="00AC1178"/>
    <w:rsid w:val="00AC172B"/>
    <w:rsid w:val="00AC1E19"/>
    <w:rsid w:val="00AC2AC1"/>
    <w:rsid w:val="00AC3546"/>
    <w:rsid w:val="00AC387D"/>
    <w:rsid w:val="00AC5C66"/>
    <w:rsid w:val="00AC7C8D"/>
    <w:rsid w:val="00AD0A40"/>
    <w:rsid w:val="00AD3B33"/>
    <w:rsid w:val="00AD3D0C"/>
    <w:rsid w:val="00AD4373"/>
    <w:rsid w:val="00AD443D"/>
    <w:rsid w:val="00AD5CC3"/>
    <w:rsid w:val="00AD6295"/>
    <w:rsid w:val="00AD7506"/>
    <w:rsid w:val="00AE05B4"/>
    <w:rsid w:val="00AE0A99"/>
    <w:rsid w:val="00AE2E2B"/>
    <w:rsid w:val="00AE37DE"/>
    <w:rsid w:val="00AE7F42"/>
    <w:rsid w:val="00AF26ED"/>
    <w:rsid w:val="00AF44E2"/>
    <w:rsid w:val="00AF5F17"/>
    <w:rsid w:val="00B002A0"/>
    <w:rsid w:val="00B00A4E"/>
    <w:rsid w:val="00B00D0B"/>
    <w:rsid w:val="00B02530"/>
    <w:rsid w:val="00B03E66"/>
    <w:rsid w:val="00B03EFE"/>
    <w:rsid w:val="00B04825"/>
    <w:rsid w:val="00B06CDF"/>
    <w:rsid w:val="00B10567"/>
    <w:rsid w:val="00B11378"/>
    <w:rsid w:val="00B11732"/>
    <w:rsid w:val="00B11967"/>
    <w:rsid w:val="00B130B6"/>
    <w:rsid w:val="00B14FA7"/>
    <w:rsid w:val="00B14FB0"/>
    <w:rsid w:val="00B17D47"/>
    <w:rsid w:val="00B238A6"/>
    <w:rsid w:val="00B24C56"/>
    <w:rsid w:val="00B252E6"/>
    <w:rsid w:val="00B255B4"/>
    <w:rsid w:val="00B26075"/>
    <w:rsid w:val="00B27733"/>
    <w:rsid w:val="00B30125"/>
    <w:rsid w:val="00B318F0"/>
    <w:rsid w:val="00B327EB"/>
    <w:rsid w:val="00B32AB9"/>
    <w:rsid w:val="00B33A11"/>
    <w:rsid w:val="00B36C62"/>
    <w:rsid w:val="00B37AE7"/>
    <w:rsid w:val="00B4165E"/>
    <w:rsid w:val="00B43444"/>
    <w:rsid w:val="00B44327"/>
    <w:rsid w:val="00B44CE0"/>
    <w:rsid w:val="00B450F2"/>
    <w:rsid w:val="00B52D70"/>
    <w:rsid w:val="00B545A1"/>
    <w:rsid w:val="00B577A3"/>
    <w:rsid w:val="00B637E4"/>
    <w:rsid w:val="00B7039A"/>
    <w:rsid w:val="00B708E0"/>
    <w:rsid w:val="00B73B06"/>
    <w:rsid w:val="00B75844"/>
    <w:rsid w:val="00B81688"/>
    <w:rsid w:val="00B81BCE"/>
    <w:rsid w:val="00B82241"/>
    <w:rsid w:val="00B83328"/>
    <w:rsid w:val="00B83FF6"/>
    <w:rsid w:val="00B856DD"/>
    <w:rsid w:val="00B8792F"/>
    <w:rsid w:val="00B9024E"/>
    <w:rsid w:val="00B93356"/>
    <w:rsid w:val="00B94755"/>
    <w:rsid w:val="00B94E77"/>
    <w:rsid w:val="00B95E37"/>
    <w:rsid w:val="00BA0A9A"/>
    <w:rsid w:val="00BA0C2C"/>
    <w:rsid w:val="00BA216D"/>
    <w:rsid w:val="00BA5555"/>
    <w:rsid w:val="00BA59C8"/>
    <w:rsid w:val="00BA59CF"/>
    <w:rsid w:val="00BA603A"/>
    <w:rsid w:val="00BA6BF5"/>
    <w:rsid w:val="00BA6CD8"/>
    <w:rsid w:val="00BA79FA"/>
    <w:rsid w:val="00BB236A"/>
    <w:rsid w:val="00BB3825"/>
    <w:rsid w:val="00BB54AE"/>
    <w:rsid w:val="00BB5EC8"/>
    <w:rsid w:val="00BB621C"/>
    <w:rsid w:val="00BB7794"/>
    <w:rsid w:val="00BC0893"/>
    <w:rsid w:val="00BC0D99"/>
    <w:rsid w:val="00BC35A1"/>
    <w:rsid w:val="00BC35CA"/>
    <w:rsid w:val="00BC5BC3"/>
    <w:rsid w:val="00BC5D03"/>
    <w:rsid w:val="00BC652C"/>
    <w:rsid w:val="00BD2172"/>
    <w:rsid w:val="00BD44E2"/>
    <w:rsid w:val="00BD6D51"/>
    <w:rsid w:val="00BE1C3C"/>
    <w:rsid w:val="00BE2DBB"/>
    <w:rsid w:val="00BE476B"/>
    <w:rsid w:val="00BE476C"/>
    <w:rsid w:val="00BE6E3B"/>
    <w:rsid w:val="00BF18B6"/>
    <w:rsid w:val="00BF49C3"/>
    <w:rsid w:val="00C03DAF"/>
    <w:rsid w:val="00C04610"/>
    <w:rsid w:val="00C06CA2"/>
    <w:rsid w:val="00C07B96"/>
    <w:rsid w:val="00C11C6C"/>
    <w:rsid w:val="00C123E8"/>
    <w:rsid w:val="00C15DD8"/>
    <w:rsid w:val="00C16D81"/>
    <w:rsid w:val="00C16E9B"/>
    <w:rsid w:val="00C170C6"/>
    <w:rsid w:val="00C20ABE"/>
    <w:rsid w:val="00C252ED"/>
    <w:rsid w:val="00C27186"/>
    <w:rsid w:val="00C306A4"/>
    <w:rsid w:val="00C3112D"/>
    <w:rsid w:val="00C32C91"/>
    <w:rsid w:val="00C33673"/>
    <w:rsid w:val="00C35603"/>
    <w:rsid w:val="00C3732F"/>
    <w:rsid w:val="00C37473"/>
    <w:rsid w:val="00C40C44"/>
    <w:rsid w:val="00C410E9"/>
    <w:rsid w:val="00C41706"/>
    <w:rsid w:val="00C418DA"/>
    <w:rsid w:val="00C43052"/>
    <w:rsid w:val="00C44001"/>
    <w:rsid w:val="00C44160"/>
    <w:rsid w:val="00C46196"/>
    <w:rsid w:val="00C47C46"/>
    <w:rsid w:val="00C47F26"/>
    <w:rsid w:val="00C51223"/>
    <w:rsid w:val="00C53D3C"/>
    <w:rsid w:val="00C54156"/>
    <w:rsid w:val="00C544F7"/>
    <w:rsid w:val="00C550B8"/>
    <w:rsid w:val="00C55D4F"/>
    <w:rsid w:val="00C620E9"/>
    <w:rsid w:val="00C633BD"/>
    <w:rsid w:val="00C63B87"/>
    <w:rsid w:val="00C6413E"/>
    <w:rsid w:val="00C64CAC"/>
    <w:rsid w:val="00C6524C"/>
    <w:rsid w:val="00C65681"/>
    <w:rsid w:val="00C67658"/>
    <w:rsid w:val="00C67A2E"/>
    <w:rsid w:val="00C70147"/>
    <w:rsid w:val="00C71BC2"/>
    <w:rsid w:val="00C737AC"/>
    <w:rsid w:val="00C742E3"/>
    <w:rsid w:val="00C74C39"/>
    <w:rsid w:val="00C76E15"/>
    <w:rsid w:val="00C81AC1"/>
    <w:rsid w:val="00C81DE8"/>
    <w:rsid w:val="00C82A4C"/>
    <w:rsid w:val="00C83261"/>
    <w:rsid w:val="00C8410B"/>
    <w:rsid w:val="00C841E3"/>
    <w:rsid w:val="00C8428B"/>
    <w:rsid w:val="00C85798"/>
    <w:rsid w:val="00C86956"/>
    <w:rsid w:val="00C9149C"/>
    <w:rsid w:val="00C931C9"/>
    <w:rsid w:val="00C943CE"/>
    <w:rsid w:val="00C95F3C"/>
    <w:rsid w:val="00CA3B48"/>
    <w:rsid w:val="00CA4015"/>
    <w:rsid w:val="00CA40A0"/>
    <w:rsid w:val="00CA6670"/>
    <w:rsid w:val="00CA6D64"/>
    <w:rsid w:val="00CA767D"/>
    <w:rsid w:val="00CA7BFF"/>
    <w:rsid w:val="00CA7C83"/>
    <w:rsid w:val="00CB3F36"/>
    <w:rsid w:val="00CB515B"/>
    <w:rsid w:val="00CB57E3"/>
    <w:rsid w:val="00CB673F"/>
    <w:rsid w:val="00CB6B9D"/>
    <w:rsid w:val="00CB6BFD"/>
    <w:rsid w:val="00CC14E5"/>
    <w:rsid w:val="00CC24A0"/>
    <w:rsid w:val="00CC265E"/>
    <w:rsid w:val="00CC6834"/>
    <w:rsid w:val="00CC74E4"/>
    <w:rsid w:val="00CD09EF"/>
    <w:rsid w:val="00CD2963"/>
    <w:rsid w:val="00CD2C9A"/>
    <w:rsid w:val="00CD3CE4"/>
    <w:rsid w:val="00CD66B2"/>
    <w:rsid w:val="00CD673E"/>
    <w:rsid w:val="00CD698D"/>
    <w:rsid w:val="00CD7A8C"/>
    <w:rsid w:val="00CD7AD1"/>
    <w:rsid w:val="00CE1248"/>
    <w:rsid w:val="00CE1B06"/>
    <w:rsid w:val="00CE2E33"/>
    <w:rsid w:val="00CE3737"/>
    <w:rsid w:val="00CE465A"/>
    <w:rsid w:val="00CE562F"/>
    <w:rsid w:val="00CE5A62"/>
    <w:rsid w:val="00CE7491"/>
    <w:rsid w:val="00CE76D2"/>
    <w:rsid w:val="00CF19B1"/>
    <w:rsid w:val="00CF4172"/>
    <w:rsid w:val="00CF41CD"/>
    <w:rsid w:val="00CF4E4C"/>
    <w:rsid w:val="00CF4F2B"/>
    <w:rsid w:val="00D0004E"/>
    <w:rsid w:val="00D00672"/>
    <w:rsid w:val="00D0080B"/>
    <w:rsid w:val="00D02641"/>
    <w:rsid w:val="00D07236"/>
    <w:rsid w:val="00D10014"/>
    <w:rsid w:val="00D104BF"/>
    <w:rsid w:val="00D12976"/>
    <w:rsid w:val="00D13270"/>
    <w:rsid w:val="00D132D3"/>
    <w:rsid w:val="00D15A0F"/>
    <w:rsid w:val="00D17110"/>
    <w:rsid w:val="00D17417"/>
    <w:rsid w:val="00D17938"/>
    <w:rsid w:val="00D17D2C"/>
    <w:rsid w:val="00D20A0E"/>
    <w:rsid w:val="00D20D64"/>
    <w:rsid w:val="00D23390"/>
    <w:rsid w:val="00D252A7"/>
    <w:rsid w:val="00D26AF2"/>
    <w:rsid w:val="00D26D7B"/>
    <w:rsid w:val="00D30742"/>
    <w:rsid w:val="00D365F5"/>
    <w:rsid w:val="00D3670F"/>
    <w:rsid w:val="00D3696D"/>
    <w:rsid w:val="00D372C8"/>
    <w:rsid w:val="00D3748D"/>
    <w:rsid w:val="00D40889"/>
    <w:rsid w:val="00D42FB2"/>
    <w:rsid w:val="00D451FB"/>
    <w:rsid w:val="00D462C9"/>
    <w:rsid w:val="00D476B1"/>
    <w:rsid w:val="00D50ECC"/>
    <w:rsid w:val="00D515A6"/>
    <w:rsid w:val="00D5379D"/>
    <w:rsid w:val="00D53BB4"/>
    <w:rsid w:val="00D55869"/>
    <w:rsid w:val="00D56E59"/>
    <w:rsid w:val="00D57544"/>
    <w:rsid w:val="00D622DA"/>
    <w:rsid w:val="00D63B34"/>
    <w:rsid w:val="00D6785C"/>
    <w:rsid w:val="00D67CC7"/>
    <w:rsid w:val="00D70F97"/>
    <w:rsid w:val="00D71BF8"/>
    <w:rsid w:val="00D755EF"/>
    <w:rsid w:val="00D7575E"/>
    <w:rsid w:val="00D75864"/>
    <w:rsid w:val="00D77E23"/>
    <w:rsid w:val="00D81FA0"/>
    <w:rsid w:val="00D82130"/>
    <w:rsid w:val="00D8246B"/>
    <w:rsid w:val="00D83565"/>
    <w:rsid w:val="00D8385D"/>
    <w:rsid w:val="00D86F7F"/>
    <w:rsid w:val="00D8731F"/>
    <w:rsid w:val="00D87500"/>
    <w:rsid w:val="00D903C8"/>
    <w:rsid w:val="00D903CD"/>
    <w:rsid w:val="00D90A49"/>
    <w:rsid w:val="00D93007"/>
    <w:rsid w:val="00D933BC"/>
    <w:rsid w:val="00D94144"/>
    <w:rsid w:val="00D94258"/>
    <w:rsid w:val="00D94A7C"/>
    <w:rsid w:val="00D94A93"/>
    <w:rsid w:val="00D95255"/>
    <w:rsid w:val="00D95570"/>
    <w:rsid w:val="00DA0D1C"/>
    <w:rsid w:val="00DA1BCA"/>
    <w:rsid w:val="00DA209D"/>
    <w:rsid w:val="00DA3BE7"/>
    <w:rsid w:val="00DA4400"/>
    <w:rsid w:val="00DA4F2D"/>
    <w:rsid w:val="00DA5141"/>
    <w:rsid w:val="00DA60C8"/>
    <w:rsid w:val="00DA74CD"/>
    <w:rsid w:val="00DA76FF"/>
    <w:rsid w:val="00DB0030"/>
    <w:rsid w:val="00DB322E"/>
    <w:rsid w:val="00DB3D47"/>
    <w:rsid w:val="00DB4488"/>
    <w:rsid w:val="00DB4B66"/>
    <w:rsid w:val="00DB6B60"/>
    <w:rsid w:val="00DB7258"/>
    <w:rsid w:val="00DB7586"/>
    <w:rsid w:val="00DC01D9"/>
    <w:rsid w:val="00DC2682"/>
    <w:rsid w:val="00DC6EA0"/>
    <w:rsid w:val="00DC7D59"/>
    <w:rsid w:val="00DD26BE"/>
    <w:rsid w:val="00DD2948"/>
    <w:rsid w:val="00DD3E5F"/>
    <w:rsid w:val="00DD441E"/>
    <w:rsid w:val="00DD6C81"/>
    <w:rsid w:val="00DE1495"/>
    <w:rsid w:val="00DE152B"/>
    <w:rsid w:val="00DE17FB"/>
    <w:rsid w:val="00DE1E3C"/>
    <w:rsid w:val="00DE5236"/>
    <w:rsid w:val="00DE6EB3"/>
    <w:rsid w:val="00DE7126"/>
    <w:rsid w:val="00DE75E7"/>
    <w:rsid w:val="00DE797C"/>
    <w:rsid w:val="00DE7C85"/>
    <w:rsid w:val="00DF229B"/>
    <w:rsid w:val="00DF2A1A"/>
    <w:rsid w:val="00DF2D12"/>
    <w:rsid w:val="00DF5810"/>
    <w:rsid w:val="00DF587A"/>
    <w:rsid w:val="00DF69EC"/>
    <w:rsid w:val="00DF718C"/>
    <w:rsid w:val="00DF73AD"/>
    <w:rsid w:val="00E01680"/>
    <w:rsid w:val="00E01C0C"/>
    <w:rsid w:val="00E02003"/>
    <w:rsid w:val="00E02A55"/>
    <w:rsid w:val="00E032E6"/>
    <w:rsid w:val="00E0353A"/>
    <w:rsid w:val="00E03A6C"/>
    <w:rsid w:val="00E043DC"/>
    <w:rsid w:val="00E04697"/>
    <w:rsid w:val="00E05BE8"/>
    <w:rsid w:val="00E06323"/>
    <w:rsid w:val="00E06398"/>
    <w:rsid w:val="00E06471"/>
    <w:rsid w:val="00E0667D"/>
    <w:rsid w:val="00E07D8F"/>
    <w:rsid w:val="00E10E8F"/>
    <w:rsid w:val="00E1178A"/>
    <w:rsid w:val="00E12100"/>
    <w:rsid w:val="00E12786"/>
    <w:rsid w:val="00E15E5E"/>
    <w:rsid w:val="00E173DE"/>
    <w:rsid w:val="00E17913"/>
    <w:rsid w:val="00E21D0A"/>
    <w:rsid w:val="00E22482"/>
    <w:rsid w:val="00E22A74"/>
    <w:rsid w:val="00E22F9A"/>
    <w:rsid w:val="00E23AFF"/>
    <w:rsid w:val="00E242CC"/>
    <w:rsid w:val="00E251BB"/>
    <w:rsid w:val="00E25A1D"/>
    <w:rsid w:val="00E269B1"/>
    <w:rsid w:val="00E26DDA"/>
    <w:rsid w:val="00E275C5"/>
    <w:rsid w:val="00E27B0B"/>
    <w:rsid w:val="00E3008F"/>
    <w:rsid w:val="00E339C2"/>
    <w:rsid w:val="00E346E4"/>
    <w:rsid w:val="00E42791"/>
    <w:rsid w:val="00E4336D"/>
    <w:rsid w:val="00E4702B"/>
    <w:rsid w:val="00E50A06"/>
    <w:rsid w:val="00E519C5"/>
    <w:rsid w:val="00E51C91"/>
    <w:rsid w:val="00E51E80"/>
    <w:rsid w:val="00E52641"/>
    <w:rsid w:val="00E53BA2"/>
    <w:rsid w:val="00E53E75"/>
    <w:rsid w:val="00E55231"/>
    <w:rsid w:val="00E55DDA"/>
    <w:rsid w:val="00E5661B"/>
    <w:rsid w:val="00E57AB2"/>
    <w:rsid w:val="00E60483"/>
    <w:rsid w:val="00E63294"/>
    <w:rsid w:val="00E6449D"/>
    <w:rsid w:val="00E67066"/>
    <w:rsid w:val="00E706C3"/>
    <w:rsid w:val="00E74F00"/>
    <w:rsid w:val="00E76C74"/>
    <w:rsid w:val="00E770B8"/>
    <w:rsid w:val="00E773A0"/>
    <w:rsid w:val="00E773A7"/>
    <w:rsid w:val="00E773B6"/>
    <w:rsid w:val="00E813B4"/>
    <w:rsid w:val="00E819C6"/>
    <w:rsid w:val="00E8233F"/>
    <w:rsid w:val="00E82E68"/>
    <w:rsid w:val="00E853AE"/>
    <w:rsid w:val="00E8596D"/>
    <w:rsid w:val="00E93308"/>
    <w:rsid w:val="00E933ED"/>
    <w:rsid w:val="00E94EE9"/>
    <w:rsid w:val="00E95F5D"/>
    <w:rsid w:val="00E9613A"/>
    <w:rsid w:val="00E97D05"/>
    <w:rsid w:val="00EA1E68"/>
    <w:rsid w:val="00EA21B8"/>
    <w:rsid w:val="00EA408A"/>
    <w:rsid w:val="00EA6428"/>
    <w:rsid w:val="00EB4349"/>
    <w:rsid w:val="00EC0791"/>
    <w:rsid w:val="00EC21CE"/>
    <w:rsid w:val="00EC3D73"/>
    <w:rsid w:val="00EC6667"/>
    <w:rsid w:val="00ED073D"/>
    <w:rsid w:val="00ED28C4"/>
    <w:rsid w:val="00ED3C75"/>
    <w:rsid w:val="00ED50A0"/>
    <w:rsid w:val="00ED617A"/>
    <w:rsid w:val="00EE13D5"/>
    <w:rsid w:val="00EE1B7B"/>
    <w:rsid w:val="00EE3C55"/>
    <w:rsid w:val="00EE4F0D"/>
    <w:rsid w:val="00EE7B87"/>
    <w:rsid w:val="00EE7EEF"/>
    <w:rsid w:val="00EF352D"/>
    <w:rsid w:val="00EF38E0"/>
    <w:rsid w:val="00EF3C06"/>
    <w:rsid w:val="00EF52BB"/>
    <w:rsid w:val="00EF5441"/>
    <w:rsid w:val="00EF619C"/>
    <w:rsid w:val="00EF65A6"/>
    <w:rsid w:val="00EF6667"/>
    <w:rsid w:val="00EF71CF"/>
    <w:rsid w:val="00EF7802"/>
    <w:rsid w:val="00EF7C6C"/>
    <w:rsid w:val="00F01124"/>
    <w:rsid w:val="00F02492"/>
    <w:rsid w:val="00F03705"/>
    <w:rsid w:val="00F045CD"/>
    <w:rsid w:val="00F04A50"/>
    <w:rsid w:val="00F05BC3"/>
    <w:rsid w:val="00F05F47"/>
    <w:rsid w:val="00F06925"/>
    <w:rsid w:val="00F071C3"/>
    <w:rsid w:val="00F07AC6"/>
    <w:rsid w:val="00F07F3E"/>
    <w:rsid w:val="00F111FE"/>
    <w:rsid w:val="00F13587"/>
    <w:rsid w:val="00F2036C"/>
    <w:rsid w:val="00F20A4F"/>
    <w:rsid w:val="00F22979"/>
    <w:rsid w:val="00F22A74"/>
    <w:rsid w:val="00F22D65"/>
    <w:rsid w:val="00F23C4B"/>
    <w:rsid w:val="00F27227"/>
    <w:rsid w:val="00F27A43"/>
    <w:rsid w:val="00F30404"/>
    <w:rsid w:val="00F32308"/>
    <w:rsid w:val="00F333CE"/>
    <w:rsid w:val="00F344A1"/>
    <w:rsid w:val="00F355FA"/>
    <w:rsid w:val="00F37EB2"/>
    <w:rsid w:val="00F40214"/>
    <w:rsid w:val="00F43C50"/>
    <w:rsid w:val="00F46EA0"/>
    <w:rsid w:val="00F50883"/>
    <w:rsid w:val="00F52DE0"/>
    <w:rsid w:val="00F54944"/>
    <w:rsid w:val="00F55DA7"/>
    <w:rsid w:val="00F56000"/>
    <w:rsid w:val="00F6034C"/>
    <w:rsid w:val="00F60916"/>
    <w:rsid w:val="00F60B03"/>
    <w:rsid w:val="00F61595"/>
    <w:rsid w:val="00F62DF6"/>
    <w:rsid w:val="00F6664D"/>
    <w:rsid w:val="00F669E6"/>
    <w:rsid w:val="00F671B7"/>
    <w:rsid w:val="00F705C3"/>
    <w:rsid w:val="00F70A77"/>
    <w:rsid w:val="00F714B7"/>
    <w:rsid w:val="00F724C8"/>
    <w:rsid w:val="00F72AB5"/>
    <w:rsid w:val="00F72F05"/>
    <w:rsid w:val="00F74528"/>
    <w:rsid w:val="00F77ED2"/>
    <w:rsid w:val="00F817AE"/>
    <w:rsid w:val="00F83291"/>
    <w:rsid w:val="00F83E22"/>
    <w:rsid w:val="00F83FEC"/>
    <w:rsid w:val="00F84B6D"/>
    <w:rsid w:val="00F84CAB"/>
    <w:rsid w:val="00F857EE"/>
    <w:rsid w:val="00F86521"/>
    <w:rsid w:val="00F86DC0"/>
    <w:rsid w:val="00F9119A"/>
    <w:rsid w:val="00F9147A"/>
    <w:rsid w:val="00F92437"/>
    <w:rsid w:val="00F933E2"/>
    <w:rsid w:val="00F9388A"/>
    <w:rsid w:val="00F93F59"/>
    <w:rsid w:val="00F97454"/>
    <w:rsid w:val="00F976AB"/>
    <w:rsid w:val="00F97981"/>
    <w:rsid w:val="00F97B50"/>
    <w:rsid w:val="00FA1577"/>
    <w:rsid w:val="00FA25DF"/>
    <w:rsid w:val="00FA4F18"/>
    <w:rsid w:val="00FA699B"/>
    <w:rsid w:val="00FA7CAC"/>
    <w:rsid w:val="00FB0440"/>
    <w:rsid w:val="00FB1443"/>
    <w:rsid w:val="00FB4048"/>
    <w:rsid w:val="00FB47CF"/>
    <w:rsid w:val="00FB49AF"/>
    <w:rsid w:val="00FB5401"/>
    <w:rsid w:val="00FB59ED"/>
    <w:rsid w:val="00FB60D5"/>
    <w:rsid w:val="00FB64EB"/>
    <w:rsid w:val="00FB790A"/>
    <w:rsid w:val="00FB7D41"/>
    <w:rsid w:val="00FB7E3C"/>
    <w:rsid w:val="00FC0230"/>
    <w:rsid w:val="00FC02DF"/>
    <w:rsid w:val="00FC0B85"/>
    <w:rsid w:val="00FC139F"/>
    <w:rsid w:val="00FC243C"/>
    <w:rsid w:val="00FC25AF"/>
    <w:rsid w:val="00FC2A75"/>
    <w:rsid w:val="00FC46D0"/>
    <w:rsid w:val="00FC6809"/>
    <w:rsid w:val="00FC72C7"/>
    <w:rsid w:val="00FC7492"/>
    <w:rsid w:val="00FC7AD1"/>
    <w:rsid w:val="00FD0CE3"/>
    <w:rsid w:val="00FD186E"/>
    <w:rsid w:val="00FD1CD0"/>
    <w:rsid w:val="00FD57CB"/>
    <w:rsid w:val="00FD67EA"/>
    <w:rsid w:val="00FD6EBA"/>
    <w:rsid w:val="00FE2D56"/>
    <w:rsid w:val="00FE593D"/>
    <w:rsid w:val="00FE64CE"/>
    <w:rsid w:val="00FF0050"/>
    <w:rsid w:val="00FF0B98"/>
    <w:rsid w:val="00FF1A2E"/>
    <w:rsid w:val="00FF3E46"/>
    <w:rsid w:val="00FF4BE5"/>
    <w:rsid w:val="00FF51A9"/>
    <w:rsid w:val="00FF5FFA"/>
    <w:rsid w:val="00FF74F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56ADB"/>
  <w15:docId w15:val="{E99F9DAB-9FD4-4364-A0D1-ED883CF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22A4"/>
  </w:style>
  <w:style w:type="paragraph" w:styleId="Nadpis1">
    <w:name w:val="heading 1"/>
    <w:basedOn w:val="Normln"/>
    <w:next w:val="Normln"/>
    <w:link w:val="Nadpis1Char"/>
    <w:uiPriority w:val="9"/>
    <w:qFormat/>
    <w:rsid w:val="00A5114D"/>
    <w:pPr>
      <w:keepNext/>
      <w:spacing w:after="0"/>
      <w:outlineLvl w:val="0"/>
    </w:pPr>
    <w:rPr>
      <w:rFonts w:ascii="Calibri" w:eastAsia="Times New Roman" w:hAnsi="Calibri" w:cs="Times New Roman"/>
      <w:b/>
      <w:bCs/>
      <w:color w:val="FF0000"/>
      <w:kern w:val="32"/>
      <w:szCs w:val="32"/>
      <w:u w:val="single"/>
    </w:rPr>
  </w:style>
  <w:style w:type="paragraph" w:styleId="Nadpis2">
    <w:name w:val="heading 2"/>
    <w:basedOn w:val="Normln"/>
    <w:next w:val="Normln"/>
    <w:link w:val="Nadpis2Char"/>
    <w:uiPriority w:val="9"/>
    <w:unhideWhenUsed/>
    <w:qFormat/>
    <w:rsid w:val="009E1B01"/>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93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1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114D"/>
  </w:style>
  <w:style w:type="paragraph" w:styleId="Zpat">
    <w:name w:val="footer"/>
    <w:basedOn w:val="Normln"/>
    <w:link w:val="ZpatChar"/>
    <w:uiPriority w:val="99"/>
    <w:unhideWhenUsed/>
    <w:rsid w:val="00A51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114D"/>
  </w:style>
  <w:style w:type="table" w:styleId="Mkatabulky">
    <w:name w:val="Table Grid"/>
    <w:basedOn w:val="Normlntabulka"/>
    <w:uiPriority w:val="59"/>
    <w:rsid w:val="00A5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5114D"/>
    <w:rPr>
      <w:color w:val="0000FF"/>
      <w:u w:val="single"/>
    </w:rPr>
  </w:style>
  <w:style w:type="character" w:customStyle="1" w:styleId="Nadpis1Char">
    <w:name w:val="Nadpis 1 Char"/>
    <w:basedOn w:val="Standardnpsmoodstavce"/>
    <w:link w:val="Nadpis1"/>
    <w:uiPriority w:val="9"/>
    <w:rsid w:val="00A5114D"/>
    <w:rPr>
      <w:rFonts w:ascii="Calibri" w:eastAsia="Times New Roman" w:hAnsi="Calibri" w:cs="Times New Roman"/>
      <w:b/>
      <w:bCs/>
      <w:color w:val="FF0000"/>
      <w:kern w:val="32"/>
      <w:szCs w:val="32"/>
      <w:u w:val="single"/>
    </w:rPr>
  </w:style>
  <w:style w:type="paragraph" w:styleId="Odstavecseseznamem">
    <w:name w:val="List Paragraph"/>
    <w:basedOn w:val="Normln"/>
    <w:uiPriority w:val="34"/>
    <w:qFormat/>
    <w:rsid w:val="00A5114D"/>
    <w:pPr>
      <w:ind w:left="720"/>
      <w:contextualSpacing/>
    </w:pPr>
    <w:rPr>
      <w:rFonts w:ascii="Calibri" w:eastAsia="Calibri" w:hAnsi="Calibri" w:cs="Times New Roman"/>
    </w:rPr>
  </w:style>
  <w:style w:type="paragraph" w:styleId="Nadpisobsahu">
    <w:name w:val="TOC Heading"/>
    <w:basedOn w:val="Nadpis1"/>
    <w:next w:val="Normln"/>
    <w:uiPriority w:val="39"/>
    <w:semiHidden/>
    <w:unhideWhenUsed/>
    <w:qFormat/>
    <w:rsid w:val="00A5114D"/>
    <w:pPr>
      <w:keepLines/>
      <w:spacing w:before="480"/>
      <w:outlineLvl w:val="9"/>
    </w:pPr>
    <w:rPr>
      <w:rFonts w:asciiTheme="majorHAnsi" w:eastAsiaTheme="majorEastAsia" w:hAnsiTheme="majorHAnsi" w:cstheme="majorBidi"/>
      <w:color w:val="365F91" w:themeColor="accent1" w:themeShade="BF"/>
      <w:kern w:val="0"/>
      <w:sz w:val="28"/>
      <w:szCs w:val="28"/>
      <w:u w:val="none"/>
      <w:lang w:eastAsia="cs-CZ"/>
    </w:rPr>
  </w:style>
  <w:style w:type="paragraph" w:styleId="Obsah1">
    <w:name w:val="toc 1"/>
    <w:basedOn w:val="Normln"/>
    <w:next w:val="Normln"/>
    <w:autoRedefine/>
    <w:uiPriority w:val="39"/>
    <w:unhideWhenUsed/>
    <w:rsid w:val="00550215"/>
    <w:pPr>
      <w:tabs>
        <w:tab w:val="right" w:leader="dot" w:pos="9062"/>
      </w:tabs>
      <w:spacing w:after="0" w:line="240" w:lineRule="auto"/>
    </w:pPr>
    <w:rPr>
      <w:rFonts w:ascii="Roboto" w:hAnsi="Roboto"/>
      <w:noProof/>
    </w:rPr>
  </w:style>
  <w:style w:type="paragraph" w:styleId="Textbubliny">
    <w:name w:val="Balloon Text"/>
    <w:basedOn w:val="Normln"/>
    <w:link w:val="TextbublinyChar"/>
    <w:uiPriority w:val="99"/>
    <w:semiHidden/>
    <w:unhideWhenUsed/>
    <w:rsid w:val="00A511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14D"/>
    <w:rPr>
      <w:rFonts w:ascii="Tahoma" w:hAnsi="Tahoma" w:cs="Tahoma"/>
      <w:sz w:val="16"/>
      <w:szCs w:val="16"/>
    </w:rPr>
  </w:style>
  <w:style w:type="character" w:customStyle="1" w:styleId="Nadpis2Char">
    <w:name w:val="Nadpis 2 Char"/>
    <w:basedOn w:val="Standardnpsmoodstavce"/>
    <w:link w:val="Nadpis2"/>
    <w:uiPriority w:val="9"/>
    <w:rsid w:val="009E1B01"/>
    <w:rPr>
      <w:rFonts w:eastAsiaTheme="majorEastAsia" w:cstheme="majorBidi"/>
      <w:b/>
      <w:bCs/>
      <w:szCs w:val="26"/>
    </w:rPr>
  </w:style>
  <w:style w:type="paragraph" w:styleId="Normlnweb">
    <w:name w:val="Normal (Web)"/>
    <w:basedOn w:val="Normln"/>
    <w:uiPriority w:val="99"/>
    <w:unhideWhenUsed/>
    <w:rsid w:val="000C1CE2"/>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xmsonormal">
    <w:name w:val="x_msonormal"/>
    <w:basedOn w:val="Normln"/>
    <w:rsid w:val="000C1C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0440"/>
    <w:rPr>
      <w:b/>
      <w:bCs/>
    </w:rPr>
  </w:style>
  <w:style w:type="character" w:customStyle="1" w:styleId="Nadpis3Char">
    <w:name w:val="Nadpis 3 Char"/>
    <w:basedOn w:val="Standardnpsmoodstavce"/>
    <w:link w:val="Nadpis3"/>
    <w:uiPriority w:val="9"/>
    <w:rsid w:val="00393C79"/>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A30D06"/>
    <w:rPr>
      <w:color w:val="800080" w:themeColor="followedHyperlink"/>
      <w:u w:val="single"/>
    </w:rPr>
  </w:style>
  <w:style w:type="character" w:styleId="Nevyeenzmnka">
    <w:name w:val="Unresolved Mention"/>
    <w:basedOn w:val="Standardnpsmoodstavce"/>
    <w:uiPriority w:val="99"/>
    <w:semiHidden/>
    <w:unhideWhenUsed/>
    <w:rsid w:val="00277262"/>
    <w:rPr>
      <w:color w:val="605E5C"/>
      <w:shd w:val="clear" w:color="auto" w:fill="E1DFDD"/>
    </w:rPr>
  </w:style>
  <w:style w:type="character" w:styleId="Zdraznnintenzivn">
    <w:name w:val="Intense Emphasis"/>
    <w:basedOn w:val="Standardnpsmoodstavce"/>
    <w:uiPriority w:val="21"/>
    <w:qFormat/>
    <w:rsid w:val="000E202C"/>
    <w:rPr>
      <w:i/>
      <w:iCs/>
      <w:color w:val="4472C4"/>
    </w:rPr>
  </w:style>
  <w:style w:type="character" w:styleId="Zdraznnjemn">
    <w:name w:val="Subtle Emphasis"/>
    <w:basedOn w:val="Standardnpsmoodstavce"/>
    <w:uiPriority w:val="19"/>
    <w:qFormat/>
    <w:rsid w:val="00B2607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850">
      <w:bodyDiv w:val="1"/>
      <w:marLeft w:val="0"/>
      <w:marRight w:val="0"/>
      <w:marTop w:val="0"/>
      <w:marBottom w:val="0"/>
      <w:divBdr>
        <w:top w:val="none" w:sz="0" w:space="0" w:color="auto"/>
        <w:left w:val="none" w:sz="0" w:space="0" w:color="auto"/>
        <w:bottom w:val="none" w:sz="0" w:space="0" w:color="auto"/>
        <w:right w:val="none" w:sz="0" w:space="0" w:color="auto"/>
      </w:divBdr>
    </w:div>
    <w:div w:id="77289081">
      <w:bodyDiv w:val="1"/>
      <w:marLeft w:val="0"/>
      <w:marRight w:val="0"/>
      <w:marTop w:val="0"/>
      <w:marBottom w:val="0"/>
      <w:divBdr>
        <w:top w:val="none" w:sz="0" w:space="0" w:color="auto"/>
        <w:left w:val="none" w:sz="0" w:space="0" w:color="auto"/>
        <w:bottom w:val="none" w:sz="0" w:space="0" w:color="auto"/>
        <w:right w:val="none" w:sz="0" w:space="0" w:color="auto"/>
      </w:divBdr>
    </w:div>
    <w:div w:id="78530875">
      <w:bodyDiv w:val="1"/>
      <w:marLeft w:val="0"/>
      <w:marRight w:val="0"/>
      <w:marTop w:val="0"/>
      <w:marBottom w:val="0"/>
      <w:divBdr>
        <w:top w:val="none" w:sz="0" w:space="0" w:color="auto"/>
        <w:left w:val="none" w:sz="0" w:space="0" w:color="auto"/>
        <w:bottom w:val="none" w:sz="0" w:space="0" w:color="auto"/>
        <w:right w:val="none" w:sz="0" w:space="0" w:color="auto"/>
      </w:divBdr>
    </w:div>
    <w:div w:id="112480083">
      <w:bodyDiv w:val="1"/>
      <w:marLeft w:val="0"/>
      <w:marRight w:val="0"/>
      <w:marTop w:val="0"/>
      <w:marBottom w:val="0"/>
      <w:divBdr>
        <w:top w:val="none" w:sz="0" w:space="0" w:color="auto"/>
        <w:left w:val="none" w:sz="0" w:space="0" w:color="auto"/>
        <w:bottom w:val="none" w:sz="0" w:space="0" w:color="auto"/>
        <w:right w:val="none" w:sz="0" w:space="0" w:color="auto"/>
      </w:divBdr>
    </w:div>
    <w:div w:id="112527696">
      <w:bodyDiv w:val="1"/>
      <w:marLeft w:val="0"/>
      <w:marRight w:val="0"/>
      <w:marTop w:val="0"/>
      <w:marBottom w:val="0"/>
      <w:divBdr>
        <w:top w:val="none" w:sz="0" w:space="0" w:color="auto"/>
        <w:left w:val="none" w:sz="0" w:space="0" w:color="auto"/>
        <w:bottom w:val="none" w:sz="0" w:space="0" w:color="auto"/>
        <w:right w:val="none" w:sz="0" w:space="0" w:color="auto"/>
      </w:divBdr>
    </w:div>
    <w:div w:id="118453860">
      <w:bodyDiv w:val="1"/>
      <w:marLeft w:val="0"/>
      <w:marRight w:val="0"/>
      <w:marTop w:val="0"/>
      <w:marBottom w:val="0"/>
      <w:divBdr>
        <w:top w:val="none" w:sz="0" w:space="0" w:color="auto"/>
        <w:left w:val="none" w:sz="0" w:space="0" w:color="auto"/>
        <w:bottom w:val="none" w:sz="0" w:space="0" w:color="auto"/>
        <w:right w:val="none" w:sz="0" w:space="0" w:color="auto"/>
      </w:divBdr>
    </w:div>
    <w:div w:id="147672794">
      <w:bodyDiv w:val="1"/>
      <w:marLeft w:val="0"/>
      <w:marRight w:val="0"/>
      <w:marTop w:val="0"/>
      <w:marBottom w:val="0"/>
      <w:divBdr>
        <w:top w:val="none" w:sz="0" w:space="0" w:color="auto"/>
        <w:left w:val="none" w:sz="0" w:space="0" w:color="auto"/>
        <w:bottom w:val="none" w:sz="0" w:space="0" w:color="auto"/>
        <w:right w:val="none" w:sz="0" w:space="0" w:color="auto"/>
      </w:divBdr>
    </w:div>
    <w:div w:id="170685352">
      <w:bodyDiv w:val="1"/>
      <w:marLeft w:val="0"/>
      <w:marRight w:val="0"/>
      <w:marTop w:val="0"/>
      <w:marBottom w:val="0"/>
      <w:divBdr>
        <w:top w:val="none" w:sz="0" w:space="0" w:color="auto"/>
        <w:left w:val="none" w:sz="0" w:space="0" w:color="auto"/>
        <w:bottom w:val="none" w:sz="0" w:space="0" w:color="auto"/>
        <w:right w:val="none" w:sz="0" w:space="0" w:color="auto"/>
      </w:divBdr>
    </w:div>
    <w:div w:id="173500419">
      <w:bodyDiv w:val="1"/>
      <w:marLeft w:val="0"/>
      <w:marRight w:val="0"/>
      <w:marTop w:val="0"/>
      <w:marBottom w:val="0"/>
      <w:divBdr>
        <w:top w:val="none" w:sz="0" w:space="0" w:color="auto"/>
        <w:left w:val="none" w:sz="0" w:space="0" w:color="auto"/>
        <w:bottom w:val="none" w:sz="0" w:space="0" w:color="auto"/>
        <w:right w:val="none" w:sz="0" w:space="0" w:color="auto"/>
      </w:divBdr>
    </w:div>
    <w:div w:id="186408868">
      <w:bodyDiv w:val="1"/>
      <w:marLeft w:val="0"/>
      <w:marRight w:val="0"/>
      <w:marTop w:val="0"/>
      <w:marBottom w:val="0"/>
      <w:divBdr>
        <w:top w:val="none" w:sz="0" w:space="0" w:color="auto"/>
        <w:left w:val="none" w:sz="0" w:space="0" w:color="auto"/>
        <w:bottom w:val="none" w:sz="0" w:space="0" w:color="auto"/>
        <w:right w:val="none" w:sz="0" w:space="0" w:color="auto"/>
      </w:divBdr>
    </w:div>
    <w:div w:id="199127052">
      <w:bodyDiv w:val="1"/>
      <w:marLeft w:val="0"/>
      <w:marRight w:val="0"/>
      <w:marTop w:val="0"/>
      <w:marBottom w:val="0"/>
      <w:divBdr>
        <w:top w:val="none" w:sz="0" w:space="0" w:color="auto"/>
        <w:left w:val="none" w:sz="0" w:space="0" w:color="auto"/>
        <w:bottom w:val="none" w:sz="0" w:space="0" w:color="auto"/>
        <w:right w:val="none" w:sz="0" w:space="0" w:color="auto"/>
      </w:divBdr>
    </w:div>
    <w:div w:id="204946763">
      <w:bodyDiv w:val="1"/>
      <w:marLeft w:val="0"/>
      <w:marRight w:val="0"/>
      <w:marTop w:val="0"/>
      <w:marBottom w:val="0"/>
      <w:divBdr>
        <w:top w:val="none" w:sz="0" w:space="0" w:color="auto"/>
        <w:left w:val="none" w:sz="0" w:space="0" w:color="auto"/>
        <w:bottom w:val="none" w:sz="0" w:space="0" w:color="auto"/>
        <w:right w:val="none" w:sz="0" w:space="0" w:color="auto"/>
      </w:divBdr>
    </w:div>
    <w:div w:id="234630198">
      <w:bodyDiv w:val="1"/>
      <w:marLeft w:val="0"/>
      <w:marRight w:val="0"/>
      <w:marTop w:val="0"/>
      <w:marBottom w:val="0"/>
      <w:divBdr>
        <w:top w:val="none" w:sz="0" w:space="0" w:color="auto"/>
        <w:left w:val="none" w:sz="0" w:space="0" w:color="auto"/>
        <w:bottom w:val="none" w:sz="0" w:space="0" w:color="auto"/>
        <w:right w:val="none" w:sz="0" w:space="0" w:color="auto"/>
      </w:divBdr>
      <w:divsChild>
        <w:div w:id="2105684339">
          <w:marLeft w:val="0"/>
          <w:marRight w:val="0"/>
          <w:marTop w:val="0"/>
          <w:marBottom w:val="0"/>
          <w:divBdr>
            <w:top w:val="none" w:sz="0" w:space="0" w:color="auto"/>
            <w:left w:val="none" w:sz="0" w:space="0" w:color="auto"/>
            <w:bottom w:val="none" w:sz="0" w:space="0" w:color="auto"/>
            <w:right w:val="none" w:sz="0" w:space="0" w:color="auto"/>
          </w:divBdr>
        </w:div>
      </w:divsChild>
    </w:div>
    <w:div w:id="242842539">
      <w:bodyDiv w:val="1"/>
      <w:marLeft w:val="0"/>
      <w:marRight w:val="0"/>
      <w:marTop w:val="0"/>
      <w:marBottom w:val="0"/>
      <w:divBdr>
        <w:top w:val="none" w:sz="0" w:space="0" w:color="auto"/>
        <w:left w:val="none" w:sz="0" w:space="0" w:color="auto"/>
        <w:bottom w:val="none" w:sz="0" w:space="0" w:color="auto"/>
        <w:right w:val="none" w:sz="0" w:space="0" w:color="auto"/>
      </w:divBdr>
    </w:div>
    <w:div w:id="250506113">
      <w:bodyDiv w:val="1"/>
      <w:marLeft w:val="0"/>
      <w:marRight w:val="0"/>
      <w:marTop w:val="0"/>
      <w:marBottom w:val="0"/>
      <w:divBdr>
        <w:top w:val="none" w:sz="0" w:space="0" w:color="auto"/>
        <w:left w:val="none" w:sz="0" w:space="0" w:color="auto"/>
        <w:bottom w:val="none" w:sz="0" w:space="0" w:color="auto"/>
        <w:right w:val="none" w:sz="0" w:space="0" w:color="auto"/>
      </w:divBdr>
    </w:div>
    <w:div w:id="293871394">
      <w:bodyDiv w:val="1"/>
      <w:marLeft w:val="0"/>
      <w:marRight w:val="0"/>
      <w:marTop w:val="0"/>
      <w:marBottom w:val="0"/>
      <w:divBdr>
        <w:top w:val="none" w:sz="0" w:space="0" w:color="auto"/>
        <w:left w:val="none" w:sz="0" w:space="0" w:color="auto"/>
        <w:bottom w:val="none" w:sz="0" w:space="0" w:color="auto"/>
        <w:right w:val="none" w:sz="0" w:space="0" w:color="auto"/>
      </w:divBdr>
    </w:div>
    <w:div w:id="332339246">
      <w:bodyDiv w:val="1"/>
      <w:marLeft w:val="0"/>
      <w:marRight w:val="0"/>
      <w:marTop w:val="0"/>
      <w:marBottom w:val="0"/>
      <w:divBdr>
        <w:top w:val="none" w:sz="0" w:space="0" w:color="auto"/>
        <w:left w:val="none" w:sz="0" w:space="0" w:color="auto"/>
        <w:bottom w:val="none" w:sz="0" w:space="0" w:color="auto"/>
        <w:right w:val="none" w:sz="0" w:space="0" w:color="auto"/>
      </w:divBdr>
    </w:div>
    <w:div w:id="350382493">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
    <w:div w:id="427893837">
      <w:bodyDiv w:val="1"/>
      <w:marLeft w:val="0"/>
      <w:marRight w:val="0"/>
      <w:marTop w:val="0"/>
      <w:marBottom w:val="0"/>
      <w:divBdr>
        <w:top w:val="none" w:sz="0" w:space="0" w:color="auto"/>
        <w:left w:val="none" w:sz="0" w:space="0" w:color="auto"/>
        <w:bottom w:val="none" w:sz="0" w:space="0" w:color="auto"/>
        <w:right w:val="none" w:sz="0" w:space="0" w:color="auto"/>
      </w:divBdr>
    </w:div>
    <w:div w:id="447702002">
      <w:bodyDiv w:val="1"/>
      <w:marLeft w:val="0"/>
      <w:marRight w:val="0"/>
      <w:marTop w:val="0"/>
      <w:marBottom w:val="0"/>
      <w:divBdr>
        <w:top w:val="none" w:sz="0" w:space="0" w:color="auto"/>
        <w:left w:val="none" w:sz="0" w:space="0" w:color="auto"/>
        <w:bottom w:val="none" w:sz="0" w:space="0" w:color="auto"/>
        <w:right w:val="none" w:sz="0" w:space="0" w:color="auto"/>
      </w:divBdr>
    </w:div>
    <w:div w:id="457839590">
      <w:bodyDiv w:val="1"/>
      <w:marLeft w:val="0"/>
      <w:marRight w:val="0"/>
      <w:marTop w:val="0"/>
      <w:marBottom w:val="0"/>
      <w:divBdr>
        <w:top w:val="none" w:sz="0" w:space="0" w:color="auto"/>
        <w:left w:val="none" w:sz="0" w:space="0" w:color="auto"/>
        <w:bottom w:val="none" w:sz="0" w:space="0" w:color="auto"/>
        <w:right w:val="none" w:sz="0" w:space="0" w:color="auto"/>
      </w:divBdr>
    </w:div>
    <w:div w:id="496657630">
      <w:bodyDiv w:val="1"/>
      <w:marLeft w:val="0"/>
      <w:marRight w:val="0"/>
      <w:marTop w:val="0"/>
      <w:marBottom w:val="0"/>
      <w:divBdr>
        <w:top w:val="none" w:sz="0" w:space="0" w:color="auto"/>
        <w:left w:val="none" w:sz="0" w:space="0" w:color="auto"/>
        <w:bottom w:val="none" w:sz="0" w:space="0" w:color="auto"/>
        <w:right w:val="none" w:sz="0" w:space="0" w:color="auto"/>
      </w:divBdr>
    </w:div>
    <w:div w:id="508713931">
      <w:bodyDiv w:val="1"/>
      <w:marLeft w:val="0"/>
      <w:marRight w:val="0"/>
      <w:marTop w:val="0"/>
      <w:marBottom w:val="0"/>
      <w:divBdr>
        <w:top w:val="none" w:sz="0" w:space="0" w:color="auto"/>
        <w:left w:val="none" w:sz="0" w:space="0" w:color="auto"/>
        <w:bottom w:val="none" w:sz="0" w:space="0" w:color="auto"/>
        <w:right w:val="none" w:sz="0" w:space="0" w:color="auto"/>
      </w:divBdr>
    </w:div>
    <w:div w:id="565068079">
      <w:bodyDiv w:val="1"/>
      <w:marLeft w:val="0"/>
      <w:marRight w:val="0"/>
      <w:marTop w:val="0"/>
      <w:marBottom w:val="0"/>
      <w:divBdr>
        <w:top w:val="none" w:sz="0" w:space="0" w:color="auto"/>
        <w:left w:val="none" w:sz="0" w:space="0" w:color="auto"/>
        <w:bottom w:val="none" w:sz="0" w:space="0" w:color="auto"/>
        <w:right w:val="none" w:sz="0" w:space="0" w:color="auto"/>
      </w:divBdr>
    </w:div>
    <w:div w:id="586965285">
      <w:bodyDiv w:val="1"/>
      <w:marLeft w:val="0"/>
      <w:marRight w:val="0"/>
      <w:marTop w:val="0"/>
      <w:marBottom w:val="0"/>
      <w:divBdr>
        <w:top w:val="none" w:sz="0" w:space="0" w:color="auto"/>
        <w:left w:val="none" w:sz="0" w:space="0" w:color="auto"/>
        <w:bottom w:val="none" w:sz="0" w:space="0" w:color="auto"/>
        <w:right w:val="none" w:sz="0" w:space="0" w:color="auto"/>
      </w:divBdr>
    </w:div>
    <w:div w:id="596713520">
      <w:bodyDiv w:val="1"/>
      <w:marLeft w:val="0"/>
      <w:marRight w:val="0"/>
      <w:marTop w:val="0"/>
      <w:marBottom w:val="0"/>
      <w:divBdr>
        <w:top w:val="none" w:sz="0" w:space="0" w:color="auto"/>
        <w:left w:val="none" w:sz="0" w:space="0" w:color="auto"/>
        <w:bottom w:val="none" w:sz="0" w:space="0" w:color="auto"/>
        <w:right w:val="none" w:sz="0" w:space="0" w:color="auto"/>
      </w:divBdr>
    </w:div>
    <w:div w:id="600070373">
      <w:bodyDiv w:val="1"/>
      <w:marLeft w:val="0"/>
      <w:marRight w:val="0"/>
      <w:marTop w:val="0"/>
      <w:marBottom w:val="0"/>
      <w:divBdr>
        <w:top w:val="none" w:sz="0" w:space="0" w:color="auto"/>
        <w:left w:val="none" w:sz="0" w:space="0" w:color="auto"/>
        <w:bottom w:val="none" w:sz="0" w:space="0" w:color="auto"/>
        <w:right w:val="none" w:sz="0" w:space="0" w:color="auto"/>
      </w:divBdr>
    </w:div>
    <w:div w:id="629627435">
      <w:bodyDiv w:val="1"/>
      <w:marLeft w:val="0"/>
      <w:marRight w:val="0"/>
      <w:marTop w:val="0"/>
      <w:marBottom w:val="0"/>
      <w:divBdr>
        <w:top w:val="none" w:sz="0" w:space="0" w:color="auto"/>
        <w:left w:val="none" w:sz="0" w:space="0" w:color="auto"/>
        <w:bottom w:val="none" w:sz="0" w:space="0" w:color="auto"/>
        <w:right w:val="none" w:sz="0" w:space="0" w:color="auto"/>
      </w:divBdr>
      <w:divsChild>
        <w:div w:id="1234581398">
          <w:marLeft w:val="490"/>
          <w:marRight w:val="0"/>
          <w:marTop w:val="0"/>
          <w:marBottom w:val="259"/>
          <w:divBdr>
            <w:top w:val="none" w:sz="0" w:space="0" w:color="auto"/>
            <w:left w:val="none" w:sz="0" w:space="0" w:color="auto"/>
            <w:bottom w:val="none" w:sz="0" w:space="0" w:color="auto"/>
            <w:right w:val="none" w:sz="0" w:space="0" w:color="auto"/>
          </w:divBdr>
        </w:div>
        <w:div w:id="1913151267">
          <w:marLeft w:val="490"/>
          <w:marRight w:val="0"/>
          <w:marTop w:val="0"/>
          <w:marBottom w:val="259"/>
          <w:divBdr>
            <w:top w:val="none" w:sz="0" w:space="0" w:color="auto"/>
            <w:left w:val="none" w:sz="0" w:space="0" w:color="auto"/>
            <w:bottom w:val="none" w:sz="0" w:space="0" w:color="auto"/>
            <w:right w:val="none" w:sz="0" w:space="0" w:color="auto"/>
          </w:divBdr>
        </w:div>
        <w:div w:id="433403573">
          <w:marLeft w:val="490"/>
          <w:marRight w:val="0"/>
          <w:marTop w:val="0"/>
          <w:marBottom w:val="259"/>
          <w:divBdr>
            <w:top w:val="none" w:sz="0" w:space="0" w:color="auto"/>
            <w:left w:val="none" w:sz="0" w:space="0" w:color="auto"/>
            <w:bottom w:val="none" w:sz="0" w:space="0" w:color="auto"/>
            <w:right w:val="none" w:sz="0" w:space="0" w:color="auto"/>
          </w:divBdr>
        </w:div>
        <w:div w:id="1036395279">
          <w:marLeft w:val="490"/>
          <w:marRight w:val="0"/>
          <w:marTop w:val="0"/>
          <w:marBottom w:val="259"/>
          <w:divBdr>
            <w:top w:val="none" w:sz="0" w:space="0" w:color="auto"/>
            <w:left w:val="none" w:sz="0" w:space="0" w:color="auto"/>
            <w:bottom w:val="none" w:sz="0" w:space="0" w:color="auto"/>
            <w:right w:val="none" w:sz="0" w:space="0" w:color="auto"/>
          </w:divBdr>
        </w:div>
        <w:div w:id="438916761">
          <w:marLeft w:val="490"/>
          <w:marRight w:val="0"/>
          <w:marTop w:val="0"/>
          <w:marBottom w:val="259"/>
          <w:divBdr>
            <w:top w:val="none" w:sz="0" w:space="0" w:color="auto"/>
            <w:left w:val="none" w:sz="0" w:space="0" w:color="auto"/>
            <w:bottom w:val="none" w:sz="0" w:space="0" w:color="auto"/>
            <w:right w:val="none" w:sz="0" w:space="0" w:color="auto"/>
          </w:divBdr>
        </w:div>
        <w:div w:id="1366296354">
          <w:marLeft w:val="490"/>
          <w:marRight w:val="0"/>
          <w:marTop w:val="0"/>
          <w:marBottom w:val="259"/>
          <w:divBdr>
            <w:top w:val="none" w:sz="0" w:space="0" w:color="auto"/>
            <w:left w:val="none" w:sz="0" w:space="0" w:color="auto"/>
            <w:bottom w:val="none" w:sz="0" w:space="0" w:color="auto"/>
            <w:right w:val="none" w:sz="0" w:space="0" w:color="auto"/>
          </w:divBdr>
        </w:div>
      </w:divsChild>
    </w:div>
    <w:div w:id="657921523">
      <w:bodyDiv w:val="1"/>
      <w:marLeft w:val="0"/>
      <w:marRight w:val="0"/>
      <w:marTop w:val="0"/>
      <w:marBottom w:val="0"/>
      <w:divBdr>
        <w:top w:val="none" w:sz="0" w:space="0" w:color="auto"/>
        <w:left w:val="none" w:sz="0" w:space="0" w:color="auto"/>
        <w:bottom w:val="none" w:sz="0" w:space="0" w:color="auto"/>
        <w:right w:val="none" w:sz="0" w:space="0" w:color="auto"/>
      </w:divBdr>
    </w:div>
    <w:div w:id="668101966">
      <w:bodyDiv w:val="1"/>
      <w:marLeft w:val="0"/>
      <w:marRight w:val="0"/>
      <w:marTop w:val="0"/>
      <w:marBottom w:val="0"/>
      <w:divBdr>
        <w:top w:val="none" w:sz="0" w:space="0" w:color="auto"/>
        <w:left w:val="none" w:sz="0" w:space="0" w:color="auto"/>
        <w:bottom w:val="none" w:sz="0" w:space="0" w:color="auto"/>
        <w:right w:val="none" w:sz="0" w:space="0" w:color="auto"/>
      </w:divBdr>
    </w:div>
    <w:div w:id="686759513">
      <w:bodyDiv w:val="1"/>
      <w:marLeft w:val="0"/>
      <w:marRight w:val="0"/>
      <w:marTop w:val="0"/>
      <w:marBottom w:val="0"/>
      <w:divBdr>
        <w:top w:val="none" w:sz="0" w:space="0" w:color="auto"/>
        <w:left w:val="none" w:sz="0" w:space="0" w:color="auto"/>
        <w:bottom w:val="none" w:sz="0" w:space="0" w:color="auto"/>
        <w:right w:val="none" w:sz="0" w:space="0" w:color="auto"/>
      </w:divBdr>
    </w:div>
    <w:div w:id="693728467">
      <w:bodyDiv w:val="1"/>
      <w:marLeft w:val="0"/>
      <w:marRight w:val="0"/>
      <w:marTop w:val="0"/>
      <w:marBottom w:val="0"/>
      <w:divBdr>
        <w:top w:val="none" w:sz="0" w:space="0" w:color="auto"/>
        <w:left w:val="none" w:sz="0" w:space="0" w:color="auto"/>
        <w:bottom w:val="none" w:sz="0" w:space="0" w:color="auto"/>
        <w:right w:val="none" w:sz="0" w:space="0" w:color="auto"/>
      </w:divBdr>
    </w:div>
    <w:div w:id="734859636">
      <w:bodyDiv w:val="1"/>
      <w:marLeft w:val="0"/>
      <w:marRight w:val="0"/>
      <w:marTop w:val="0"/>
      <w:marBottom w:val="0"/>
      <w:divBdr>
        <w:top w:val="none" w:sz="0" w:space="0" w:color="auto"/>
        <w:left w:val="none" w:sz="0" w:space="0" w:color="auto"/>
        <w:bottom w:val="none" w:sz="0" w:space="0" w:color="auto"/>
        <w:right w:val="none" w:sz="0" w:space="0" w:color="auto"/>
      </w:divBdr>
    </w:div>
    <w:div w:id="757025781">
      <w:bodyDiv w:val="1"/>
      <w:marLeft w:val="0"/>
      <w:marRight w:val="0"/>
      <w:marTop w:val="0"/>
      <w:marBottom w:val="0"/>
      <w:divBdr>
        <w:top w:val="none" w:sz="0" w:space="0" w:color="auto"/>
        <w:left w:val="none" w:sz="0" w:space="0" w:color="auto"/>
        <w:bottom w:val="none" w:sz="0" w:space="0" w:color="auto"/>
        <w:right w:val="none" w:sz="0" w:space="0" w:color="auto"/>
      </w:divBdr>
    </w:div>
    <w:div w:id="772555163">
      <w:bodyDiv w:val="1"/>
      <w:marLeft w:val="0"/>
      <w:marRight w:val="0"/>
      <w:marTop w:val="0"/>
      <w:marBottom w:val="0"/>
      <w:divBdr>
        <w:top w:val="none" w:sz="0" w:space="0" w:color="auto"/>
        <w:left w:val="none" w:sz="0" w:space="0" w:color="auto"/>
        <w:bottom w:val="none" w:sz="0" w:space="0" w:color="auto"/>
        <w:right w:val="none" w:sz="0" w:space="0" w:color="auto"/>
      </w:divBdr>
    </w:div>
    <w:div w:id="800002601">
      <w:bodyDiv w:val="1"/>
      <w:marLeft w:val="0"/>
      <w:marRight w:val="0"/>
      <w:marTop w:val="0"/>
      <w:marBottom w:val="0"/>
      <w:divBdr>
        <w:top w:val="none" w:sz="0" w:space="0" w:color="auto"/>
        <w:left w:val="none" w:sz="0" w:space="0" w:color="auto"/>
        <w:bottom w:val="none" w:sz="0" w:space="0" w:color="auto"/>
        <w:right w:val="none" w:sz="0" w:space="0" w:color="auto"/>
      </w:divBdr>
    </w:div>
    <w:div w:id="821702679">
      <w:bodyDiv w:val="1"/>
      <w:marLeft w:val="0"/>
      <w:marRight w:val="0"/>
      <w:marTop w:val="0"/>
      <w:marBottom w:val="0"/>
      <w:divBdr>
        <w:top w:val="none" w:sz="0" w:space="0" w:color="auto"/>
        <w:left w:val="none" w:sz="0" w:space="0" w:color="auto"/>
        <w:bottom w:val="none" w:sz="0" w:space="0" w:color="auto"/>
        <w:right w:val="none" w:sz="0" w:space="0" w:color="auto"/>
      </w:divBdr>
    </w:div>
    <w:div w:id="823661125">
      <w:bodyDiv w:val="1"/>
      <w:marLeft w:val="0"/>
      <w:marRight w:val="0"/>
      <w:marTop w:val="0"/>
      <w:marBottom w:val="0"/>
      <w:divBdr>
        <w:top w:val="none" w:sz="0" w:space="0" w:color="auto"/>
        <w:left w:val="none" w:sz="0" w:space="0" w:color="auto"/>
        <w:bottom w:val="none" w:sz="0" w:space="0" w:color="auto"/>
        <w:right w:val="none" w:sz="0" w:space="0" w:color="auto"/>
      </w:divBdr>
    </w:div>
    <w:div w:id="826097194">
      <w:bodyDiv w:val="1"/>
      <w:marLeft w:val="0"/>
      <w:marRight w:val="0"/>
      <w:marTop w:val="0"/>
      <w:marBottom w:val="0"/>
      <w:divBdr>
        <w:top w:val="none" w:sz="0" w:space="0" w:color="auto"/>
        <w:left w:val="none" w:sz="0" w:space="0" w:color="auto"/>
        <w:bottom w:val="none" w:sz="0" w:space="0" w:color="auto"/>
        <w:right w:val="none" w:sz="0" w:space="0" w:color="auto"/>
      </w:divBdr>
    </w:div>
    <w:div w:id="836648416">
      <w:bodyDiv w:val="1"/>
      <w:marLeft w:val="0"/>
      <w:marRight w:val="0"/>
      <w:marTop w:val="0"/>
      <w:marBottom w:val="0"/>
      <w:divBdr>
        <w:top w:val="none" w:sz="0" w:space="0" w:color="auto"/>
        <w:left w:val="none" w:sz="0" w:space="0" w:color="auto"/>
        <w:bottom w:val="none" w:sz="0" w:space="0" w:color="auto"/>
        <w:right w:val="none" w:sz="0" w:space="0" w:color="auto"/>
      </w:divBdr>
    </w:div>
    <w:div w:id="837385489">
      <w:bodyDiv w:val="1"/>
      <w:marLeft w:val="0"/>
      <w:marRight w:val="0"/>
      <w:marTop w:val="0"/>
      <w:marBottom w:val="0"/>
      <w:divBdr>
        <w:top w:val="none" w:sz="0" w:space="0" w:color="auto"/>
        <w:left w:val="none" w:sz="0" w:space="0" w:color="auto"/>
        <w:bottom w:val="none" w:sz="0" w:space="0" w:color="auto"/>
        <w:right w:val="none" w:sz="0" w:space="0" w:color="auto"/>
      </w:divBdr>
    </w:div>
    <w:div w:id="844711881">
      <w:bodyDiv w:val="1"/>
      <w:marLeft w:val="0"/>
      <w:marRight w:val="0"/>
      <w:marTop w:val="0"/>
      <w:marBottom w:val="0"/>
      <w:divBdr>
        <w:top w:val="none" w:sz="0" w:space="0" w:color="auto"/>
        <w:left w:val="none" w:sz="0" w:space="0" w:color="auto"/>
        <w:bottom w:val="none" w:sz="0" w:space="0" w:color="auto"/>
        <w:right w:val="none" w:sz="0" w:space="0" w:color="auto"/>
      </w:divBdr>
    </w:div>
    <w:div w:id="871647450">
      <w:bodyDiv w:val="1"/>
      <w:marLeft w:val="0"/>
      <w:marRight w:val="0"/>
      <w:marTop w:val="0"/>
      <w:marBottom w:val="0"/>
      <w:divBdr>
        <w:top w:val="none" w:sz="0" w:space="0" w:color="auto"/>
        <w:left w:val="none" w:sz="0" w:space="0" w:color="auto"/>
        <w:bottom w:val="none" w:sz="0" w:space="0" w:color="auto"/>
        <w:right w:val="none" w:sz="0" w:space="0" w:color="auto"/>
      </w:divBdr>
    </w:div>
    <w:div w:id="914823447">
      <w:bodyDiv w:val="1"/>
      <w:marLeft w:val="0"/>
      <w:marRight w:val="0"/>
      <w:marTop w:val="0"/>
      <w:marBottom w:val="0"/>
      <w:divBdr>
        <w:top w:val="none" w:sz="0" w:space="0" w:color="auto"/>
        <w:left w:val="none" w:sz="0" w:space="0" w:color="auto"/>
        <w:bottom w:val="none" w:sz="0" w:space="0" w:color="auto"/>
        <w:right w:val="none" w:sz="0" w:space="0" w:color="auto"/>
      </w:divBdr>
    </w:div>
    <w:div w:id="952907125">
      <w:bodyDiv w:val="1"/>
      <w:marLeft w:val="0"/>
      <w:marRight w:val="0"/>
      <w:marTop w:val="0"/>
      <w:marBottom w:val="0"/>
      <w:divBdr>
        <w:top w:val="none" w:sz="0" w:space="0" w:color="auto"/>
        <w:left w:val="none" w:sz="0" w:space="0" w:color="auto"/>
        <w:bottom w:val="none" w:sz="0" w:space="0" w:color="auto"/>
        <w:right w:val="none" w:sz="0" w:space="0" w:color="auto"/>
      </w:divBdr>
    </w:div>
    <w:div w:id="983268980">
      <w:bodyDiv w:val="1"/>
      <w:marLeft w:val="0"/>
      <w:marRight w:val="0"/>
      <w:marTop w:val="0"/>
      <w:marBottom w:val="0"/>
      <w:divBdr>
        <w:top w:val="none" w:sz="0" w:space="0" w:color="auto"/>
        <w:left w:val="none" w:sz="0" w:space="0" w:color="auto"/>
        <w:bottom w:val="none" w:sz="0" w:space="0" w:color="auto"/>
        <w:right w:val="none" w:sz="0" w:space="0" w:color="auto"/>
      </w:divBdr>
    </w:div>
    <w:div w:id="989023893">
      <w:bodyDiv w:val="1"/>
      <w:marLeft w:val="0"/>
      <w:marRight w:val="0"/>
      <w:marTop w:val="0"/>
      <w:marBottom w:val="0"/>
      <w:divBdr>
        <w:top w:val="none" w:sz="0" w:space="0" w:color="auto"/>
        <w:left w:val="none" w:sz="0" w:space="0" w:color="auto"/>
        <w:bottom w:val="none" w:sz="0" w:space="0" w:color="auto"/>
        <w:right w:val="none" w:sz="0" w:space="0" w:color="auto"/>
      </w:divBdr>
    </w:div>
    <w:div w:id="1019042977">
      <w:bodyDiv w:val="1"/>
      <w:marLeft w:val="0"/>
      <w:marRight w:val="0"/>
      <w:marTop w:val="0"/>
      <w:marBottom w:val="0"/>
      <w:divBdr>
        <w:top w:val="none" w:sz="0" w:space="0" w:color="auto"/>
        <w:left w:val="none" w:sz="0" w:space="0" w:color="auto"/>
        <w:bottom w:val="none" w:sz="0" w:space="0" w:color="auto"/>
        <w:right w:val="none" w:sz="0" w:space="0" w:color="auto"/>
      </w:divBdr>
    </w:div>
    <w:div w:id="1063722930">
      <w:bodyDiv w:val="1"/>
      <w:marLeft w:val="0"/>
      <w:marRight w:val="0"/>
      <w:marTop w:val="0"/>
      <w:marBottom w:val="0"/>
      <w:divBdr>
        <w:top w:val="none" w:sz="0" w:space="0" w:color="auto"/>
        <w:left w:val="none" w:sz="0" w:space="0" w:color="auto"/>
        <w:bottom w:val="none" w:sz="0" w:space="0" w:color="auto"/>
        <w:right w:val="none" w:sz="0" w:space="0" w:color="auto"/>
      </w:divBdr>
    </w:div>
    <w:div w:id="1069186161">
      <w:bodyDiv w:val="1"/>
      <w:marLeft w:val="0"/>
      <w:marRight w:val="0"/>
      <w:marTop w:val="0"/>
      <w:marBottom w:val="0"/>
      <w:divBdr>
        <w:top w:val="none" w:sz="0" w:space="0" w:color="auto"/>
        <w:left w:val="none" w:sz="0" w:space="0" w:color="auto"/>
        <w:bottom w:val="none" w:sz="0" w:space="0" w:color="auto"/>
        <w:right w:val="none" w:sz="0" w:space="0" w:color="auto"/>
      </w:divBdr>
    </w:div>
    <w:div w:id="1071124322">
      <w:bodyDiv w:val="1"/>
      <w:marLeft w:val="0"/>
      <w:marRight w:val="0"/>
      <w:marTop w:val="0"/>
      <w:marBottom w:val="0"/>
      <w:divBdr>
        <w:top w:val="none" w:sz="0" w:space="0" w:color="auto"/>
        <w:left w:val="none" w:sz="0" w:space="0" w:color="auto"/>
        <w:bottom w:val="none" w:sz="0" w:space="0" w:color="auto"/>
        <w:right w:val="none" w:sz="0" w:space="0" w:color="auto"/>
      </w:divBdr>
    </w:div>
    <w:div w:id="1073283594">
      <w:bodyDiv w:val="1"/>
      <w:marLeft w:val="0"/>
      <w:marRight w:val="0"/>
      <w:marTop w:val="0"/>
      <w:marBottom w:val="0"/>
      <w:divBdr>
        <w:top w:val="none" w:sz="0" w:space="0" w:color="auto"/>
        <w:left w:val="none" w:sz="0" w:space="0" w:color="auto"/>
        <w:bottom w:val="none" w:sz="0" w:space="0" w:color="auto"/>
        <w:right w:val="none" w:sz="0" w:space="0" w:color="auto"/>
      </w:divBdr>
    </w:div>
    <w:div w:id="1115834274">
      <w:bodyDiv w:val="1"/>
      <w:marLeft w:val="0"/>
      <w:marRight w:val="0"/>
      <w:marTop w:val="0"/>
      <w:marBottom w:val="0"/>
      <w:divBdr>
        <w:top w:val="none" w:sz="0" w:space="0" w:color="auto"/>
        <w:left w:val="none" w:sz="0" w:space="0" w:color="auto"/>
        <w:bottom w:val="none" w:sz="0" w:space="0" w:color="auto"/>
        <w:right w:val="none" w:sz="0" w:space="0" w:color="auto"/>
      </w:divBdr>
    </w:div>
    <w:div w:id="1152451725">
      <w:bodyDiv w:val="1"/>
      <w:marLeft w:val="0"/>
      <w:marRight w:val="0"/>
      <w:marTop w:val="0"/>
      <w:marBottom w:val="0"/>
      <w:divBdr>
        <w:top w:val="none" w:sz="0" w:space="0" w:color="auto"/>
        <w:left w:val="none" w:sz="0" w:space="0" w:color="auto"/>
        <w:bottom w:val="none" w:sz="0" w:space="0" w:color="auto"/>
        <w:right w:val="none" w:sz="0" w:space="0" w:color="auto"/>
      </w:divBdr>
    </w:div>
    <w:div w:id="1170414750">
      <w:bodyDiv w:val="1"/>
      <w:marLeft w:val="0"/>
      <w:marRight w:val="0"/>
      <w:marTop w:val="0"/>
      <w:marBottom w:val="0"/>
      <w:divBdr>
        <w:top w:val="none" w:sz="0" w:space="0" w:color="auto"/>
        <w:left w:val="none" w:sz="0" w:space="0" w:color="auto"/>
        <w:bottom w:val="none" w:sz="0" w:space="0" w:color="auto"/>
        <w:right w:val="none" w:sz="0" w:space="0" w:color="auto"/>
      </w:divBdr>
    </w:div>
    <w:div w:id="1170608815">
      <w:bodyDiv w:val="1"/>
      <w:marLeft w:val="0"/>
      <w:marRight w:val="0"/>
      <w:marTop w:val="0"/>
      <w:marBottom w:val="0"/>
      <w:divBdr>
        <w:top w:val="none" w:sz="0" w:space="0" w:color="auto"/>
        <w:left w:val="none" w:sz="0" w:space="0" w:color="auto"/>
        <w:bottom w:val="none" w:sz="0" w:space="0" w:color="auto"/>
        <w:right w:val="none" w:sz="0" w:space="0" w:color="auto"/>
      </w:divBdr>
    </w:div>
    <w:div w:id="1181234852">
      <w:bodyDiv w:val="1"/>
      <w:marLeft w:val="0"/>
      <w:marRight w:val="0"/>
      <w:marTop w:val="0"/>
      <w:marBottom w:val="0"/>
      <w:divBdr>
        <w:top w:val="none" w:sz="0" w:space="0" w:color="auto"/>
        <w:left w:val="none" w:sz="0" w:space="0" w:color="auto"/>
        <w:bottom w:val="none" w:sz="0" w:space="0" w:color="auto"/>
        <w:right w:val="none" w:sz="0" w:space="0" w:color="auto"/>
      </w:divBdr>
    </w:div>
    <w:div w:id="1188830651">
      <w:bodyDiv w:val="1"/>
      <w:marLeft w:val="0"/>
      <w:marRight w:val="0"/>
      <w:marTop w:val="0"/>
      <w:marBottom w:val="0"/>
      <w:divBdr>
        <w:top w:val="none" w:sz="0" w:space="0" w:color="auto"/>
        <w:left w:val="none" w:sz="0" w:space="0" w:color="auto"/>
        <w:bottom w:val="none" w:sz="0" w:space="0" w:color="auto"/>
        <w:right w:val="none" w:sz="0" w:space="0" w:color="auto"/>
      </w:divBdr>
      <w:divsChild>
        <w:div w:id="758913520">
          <w:marLeft w:val="490"/>
          <w:marRight w:val="0"/>
          <w:marTop w:val="0"/>
          <w:marBottom w:val="259"/>
          <w:divBdr>
            <w:top w:val="none" w:sz="0" w:space="0" w:color="auto"/>
            <w:left w:val="none" w:sz="0" w:space="0" w:color="auto"/>
            <w:bottom w:val="none" w:sz="0" w:space="0" w:color="auto"/>
            <w:right w:val="none" w:sz="0" w:space="0" w:color="auto"/>
          </w:divBdr>
        </w:div>
        <w:div w:id="1941064394">
          <w:marLeft w:val="490"/>
          <w:marRight w:val="0"/>
          <w:marTop w:val="0"/>
          <w:marBottom w:val="259"/>
          <w:divBdr>
            <w:top w:val="none" w:sz="0" w:space="0" w:color="auto"/>
            <w:left w:val="none" w:sz="0" w:space="0" w:color="auto"/>
            <w:bottom w:val="none" w:sz="0" w:space="0" w:color="auto"/>
            <w:right w:val="none" w:sz="0" w:space="0" w:color="auto"/>
          </w:divBdr>
        </w:div>
        <w:div w:id="2007895689">
          <w:marLeft w:val="490"/>
          <w:marRight w:val="0"/>
          <w:marTop w:val="0"/>
          <w:marBottom w:val="259"/>
          <w:divBdr>
            <w:top w:val="none" w:sz="0" w:space="0" w:color="auto"/>
            <w:left w:val="none" w:sz="0" w:space="0" w:color="auto"/>
            <w:bottom w:val="none" w:sz="0" w:space="0" w:color="auto"/>
            <w:right w:val="none" w:sz="0" w:space="0" w:color="auto"/>
          </w:divBdr>
        </w:div>
        <w:div w:id="1673680372">
          <w:marLeft w:val="490"/>
          <w:marRight w:val="0"/>
          <w:marTop w:val="0"/>
          <w:marBottom w:val="259"/>
          <w:divBdr>
            <w:top w:val="none" w:sz="0" w:space="0" w:color="auto"/>
            <w:left w:val="none" w:sz="0" w:space="0" w:color="auto"/>
            <w:bottom w:val="none" w:sz="0" w:space="0" w:color="auto"/>
            <w:right w:val="none" w:sz="0" w:space="0" w:color="auto"/>
          </w:divBdr>
        </w:div>
        <w:div w:id="2032485250">
          <w:marLeft w:val="490"/>
          <w:marRight w:val="0"/>
          <w:marTop w:val="0"/>
          <w:marBottom w:val="259"/>
          <w:divBdr>
            <w:top w:val="none" w:sz="0" w:space="0" w:color="auto"/>
            <w:left w:val="none" w:sz="0" w:space="0" w:color="auto"/>
            <w:bottom w:val="none" w:sz="0" w:space="0" w:color="auto"/>
            <w:right w:val="none" w:sz="0" w:space="0" w:color="auto"/>
          </w:divBdr>
        </w:div>
        <w:div w:id="836305592">
          <w:marLeft w:val="490"/>
          <w:marRight w:val="0"/>
          <w:marTop w:val="0"/>
          <w:marBottom w:val="259"/>
          <w:divBdr>
            <w:top w:val="none" w:sz="0" w:space="0" w:color="auto"/>
            <w:left w:val="none" w:sz="0" w:space="0" w:color="auto"/>
            <w:bottom w:val="none" w:sz="0" w:space="0" w:color="auto"/>
            <w:right w:val="none" w:sz="0" w:space="0" w:color="auto"/>
          </w:divBdr>
        </w:div>
        <w:div w:id="1407923450">
          <w:marLeft w:val="490"/>
          <w:marRight w:val="0"/>
          <w:marTop w:val="0"/>
          <w:marBottom w:val="259"/>
          <w:divBdr>
            <w:top w:val="none" w:sz="0" w:space="0" w:color="auto"/>
            <w:left w:val="none" w:sz="0" w:space="0" w:color="auto"/>
            <w:bottom w:val="none" w:sz="0" w:space="0" w:color="auto"/>
            <w:right w:val="none" w:sz="0" w:space="0" w:color="auto"/>
          </w:divBdr>
        </w:div>
        <w:div w:id="1194155123">
          <w:marLeft w:val="490"/>
          <w:marRight w:val="0"/>
          <w:marTop w:val="0"/>
          <w:marBottom w:val="259"/>
          <w:divBdr>
            <w:top w:val="none" w:sz="0" w:space="0" w:color="auto"/>
            <w:left w:val="none" w:sz="0" w:space="0" w:color="auto"/>
            <w:bottom w:val="none" w:sz="0" w:space="0" w:color="auto"/>
            <w:right w:val="none" w:sz="0" w:space="0" w:color="auto"/>
          </w:divBdr>
        </w:div>
      </w:divsChild>
    </w:div>
    <w:div w:id="1210458226">
      <w:bodyDiv w:val="1"/>
      <w:marLeft w:val="0"/>
      <w:marRight w:val="0"/>
      <w:marTop w:val="0"/>
      <w:marBottom w:val="0"/>
      <w:divBdr>
        <w:top w:val="none" w:sz="0" w:space="0" w:color="auto"/>
        <w:left w:val="none" w:sz="0" w:space="0" w:color="auto"/>
        <w:bottom w:val="none" w:sz="0" w:space="0" w:color="auto"/>
        <w:right w:val="none" w:sz="0" w:space="0" w:color="auto"/>
      </w:divBdr>
    </w:div>
    <w:div w:id="1225483412">
      <w:bodyDiv w:val="1"/>
      <w:marLeft w:val="0"/>
      <w:marRight w:val="0"/>
      <w:marTop w:val="0"/>
      <w:marBottom w:val="0"/>
      <w:divBdr>
        <w:top w:val="none" w:sz="0" w:space="0" w:color="auto"/>
        <w:left w:val="none" w:sz="0" w:space="0" w:color="auto"/>
        <w:bottom w:val="none" w:sz="0" w:space="0" w:color="auto"/>
        <w:right w:val="none" w:sz="0" w:space="0" w:color="auto"/>
      </w:divBdr>
    </w:div>
    <w:div w:id="1227451004">
      <w:bodyDiv w:val="1"/>
      <w:marLeft w:val="0"/>
      <w:marRight w:val="0"/>
      <w:marTop w:val="0"/>
      <w:marBottom w:val="0"/>
      <w:divBdr>
        <w:top w:val="none" w:sz="0" w:space="0" w:color="auto"/>
        <w:left w:val="none" w:sz="0" w:space="0" w:color="auto"/>
        <w:bottom w:val="none" w:sz="0" w:space="0" w:color="auto"/>
        <w:right w:val="none" w:sz="0" w:space="0" w:color="auto"/>
      </w:divBdr>
    </w:div>
    <w:div w:id="1234773862">
      <w:bodyDiv w:val="1"/>
      <w:marLeft w:val="0"/>
      <w:marRight w:val="0"/>
      <w:marTop w:val="0"/>
      <w:marBottom w:val="0"/>
      <w:divBdr>
        <w:top w:val="none" w:sz="0" w:space="0" w:color="auto"/>
        <w:left w:val="none" w:sz="0" w:space="0" w:color="auto"/>
        <w:bottom w:val="none" w:sz="0" w:space="0" w:color="auto"/>
        <w:right w:val="none" w:sz="0" w:space="0" w:color="auto"/>
      </w:divBdr>
    </w:div>
    <w:div w:id="1275594489">
      <w:bodyDiv w:val="1"/>
      <w:marLeft w:val="0"/>
      <w:marRight w:val="0"/>
      <w:marTop w:val="0"/>
      <w:marBottom w:val="0"/>
      <w:divBdr>
        <w:top w:val="none" w:sz="0" w:space="0" w:color="auto"/>
        <w:left w:val="none" w:sz="0" w:space="0" w:color="auto"/>
        <w:bottom w:val="none" w:sz="0" w:space="0" w:color="auto"/>
        <w:right w:val="none" w:sz="0" w:space="0" w:color="auto"/>
      </w:divBdr>
    </w:div>
    <w:div w:id="1300720524">
      <w:bodyDiv w:val="1"/>
      <w:marLeft w:val="0"/>
      <w:marRight w:val="0"/>
      <w:marTop w:val="0"/>
      <w:marBottom w:val="0"/>
      <w:divBdr>
        <w:top w:val="none" w:sz="0" w:space="0" w:color="auto"/>
        <w:left w:val="none" w:sz="0" w:space="0" w:color="auto"/>
        <w:bottom w:val="none" w:sz="0" w:space="0" w:color="auto"/>
        <w:right w:val="none" w:sz="0" w:space="0" w:color="auto"/>
      </w:divBdr>
    </w:div>
    <w:div w:id="1306862027">
      <w:bodyDiv w:val="1"/>
      <w:marLeft w:val="0"/>
      <w:marRight w:val="0"/>
      <w:marTop w:val="0"/>
      <w:marBottom w:val="0"/>
      <w:divBdr>
        <w:top w:val="none" w:sz="0" w:space="0" w:color="auto"/>
        <w:left w:val="none" w:sz="0" w:space="0" w:color="auto"/>
        <w:bottom w:val="none" w:sz="0" w:space="0" w:color="auto"/>
        <w:right w:val="none" w:sz="0" w:space="0" w:color="auto"/>
      </w:divBdr>
    </w:div>
    <w:div w:id="1307316313">
      <w:bodyDiv w:val="1"/>
      <w:marLeft w:val="0"/>
      <w:marRight w:val="0"/>
      <w:marTop w:val="0"/>
      <w:marBottom w:val="0"/>
      <w:divBdr>
        <w:top w:val="none" w:sz="0" w:space="0" w:color="auto"/>
        <w:left w:val="none" w:sz="0" w:space="0" w:color="auto"/>
        <w:bottom w:val="none" w:sz="0" w:space="0" w:color="auto"/>
        <w:right w:val="none" w:sz="0" w:space="0" w:color="auto"/>
      </w:divBdr>
    </w:div>
    <w:div w:id="1363021976">
      <w:bodyDiv w:val="1"/>
      <w:marLeft w:val="0"/>
      <w:marRight w:val="0"/>
      <w:marTop w:val="0"/>
      <w:marBottom w:val="0"/>
      <w:divBdr>
        <w:top w:val="none" w:sz="0" w:space="0" w:color="auto"/>
        <w:left w:val="none" w:sz="0" w:space="0" w:color="auto"/>
        <w:bottom w:val="none" w:sz="0" w:space="0" w:color="auto"/>
        <w:right w:val="none" w:sz="0" w:space="0" w:color="auto"/>
      </w:divBdr>
    </w:div>
    <w:div w:id="1363281809">
      <w:bodyDiv w:val="1"/>
      <w:marLeft w:val="0"/>
      <w:marRight w:val="0"/>
      <w:marTop w:val="0"/>
      <w:marBottom w:val="0"/>
      <w:divBdr>
        <w:top w:val="none" w:sz="0" w:space="0" w:color="auto"/>
        <w:left w:val="none" w:sz="0" w:space="0" w:color="auto"/>
        <w:bottom w:val="none" w:sz="0" w:space="0" w:color="auto"/>
        <w:right w:val="none" w:sz="0" w:space="0" w:color="auto"/>
      </w:divBdr>
    </w:div>
    <w:div w:id="1363553525">
      <w:bodyDiv w:val="1"/>
      <w:marLeft w:val="0"/>
      <w:marRight w:val="0"/>
      <w:marTop w:val="0"/>
      <w:marBottom w:val="0"/>
      <w:divBdr>
        <w:top w:val="none" w:sz="0" w:space="0" w:color="auto"/>
        <w:left w:val="none" w:sz="0" w:space="0" w:color="auto"/>
        <w:bottom w:val="none" w:sz="0" w:space="0" w:color="auto"/>
        <w:right w:val="none" w:sz="0" w:space="0" w:color="auto"/>
      </w:divBdr>
    </w:div>
    <w:div w:id="1370456016">
      <w:bodyDiv w:val="1"/>
      <w:marLeft w:val="0"/>
      <w:marRight w:val="0"/>
      <w:marTop w:val="0"/>
      <w:marBottom w:val="0"/>
      <w:divBdr>
        <w:top w:val="none" w:sz="0" w:space="0" w:color="auto"/>
        <w:left w:val="none" w:sz="0" w:space="0" w:color="auto"/>
        <w:bottom w:val="none" w:sz="0" w:space="0" w:color="auto"/>
        <w:right w:val="none" w:sz="0" w:space="0" w:color="auto"/>
      </w:divBdr>
      <w:divsChild>
        <w:div w:id="917785924">
          <w:marLeft w:val="0"/>
          <w:marRight w:val="0"/>
          <w:marTop w:val="0"/>
          <w:marBottom w:val="0"/>
          <w:divBdr>
            <w:top w:val="none" w:sz="0" w:space="0" w:color="auto"/>
            <w:left w:val="none" w:sz="0" w:space="0" w:color="auto"/>
            <w:bottom w:val="none" w:sz="0" w:space="0" w:color="auto"/>
            <w:right w:val="none" w:sz="0" w:space="0" w:color="auto"/>
          </w:divBdr>
        </w:div>
      </w:divsChild>
    </w:div>
    <w:div w:id="1376732274">
      <w:bodyDiv w:val="1"/>
      <w:marLeft w:val="0"/>
      <w:marRight w:val="0"/>
      <w:marTop w:val="0"/>
      <w:marBottom w:val="0"/>
      <w:divBdr>
        <w:top w:val="none" w:sz="0" w:space="0" w:color="auto"/>
        <w:left w:val="none" w:sz="0" w:space="0" w:color="auto"/>
        <w:bottom w:val="none" w:sz="0" w:space="0" w:color="auto"/>
        <w:right w:val="none" w:sz="0" w:space="0" w:color="auto"/>
      </w:divBdr>
    </w:div>
    <w:div w:id="1416169386">
      <w:bodyDiv w:val="1"/>
      <w:marLeft w:val="0"/>
      <w:marRight w:val="0"/>
      <w:marTop w:val="0"/>
      <w:marBottom w:val="0"/>
      <w:divBdr>
        <w:top w:val="none" w:sz="0" w:space="0" w:color="auto"/>
        <w:left w:val="none" w:sz="0" w:space="0" w:color="auto"/>
        <w:bottom w:val="none" w:sz="0" w:space="0" w:color="auto"/>
        <w:right w:val="none" w:sz="0" w:space="0" w:color="auto"/>
      </w:divBdr>
    </w:div>
    <w:div w:id="1442871822">
      <w:bodyDiv w:val="1"/>
      <w:marLeft w:val="0"/>
      <w:marRight w:val="0"/>
      <w:marTop w:val="0"/>
      <w:marBottom w:val="0"/>
      <w:divBdr>
        <w:top w:val="none" w:sz="0" w:space="0" w:color="auto"/>
        <w:left w:val="none" w:sz="0" w:space="0" w:color="auto"/>
        <w:bottom w:val="none" w:sz="0" w:space="0" w:color="auto"/>
        <w:right w:val="none" w:sz="0" w:space="0" w:color="auto"/>
      </w:divBdr>
    </w:div>
    <w:div w:id="1487361940">
      <w:bodyDiv w:val="1"/>
      <w:marLeft w:val="0"/>
      <w:marRight w:val="0"/>
      <w:marTop w:val="0"/>
      <w:marBottom w:val="0"/>
      <w:divBdr>
        <w:top w:val="none" w:sz="0" w:space="0" w:color="auto"/>
        <w:left w:val="none" w:sz="0" w:space="0" w:color="auto"/>
        <w:bottom w:val="none" w:sz="0" w:space="0" w:color="auto"/>
        <w:right w:val="none" w:sz="0" w:space="0" w:color="auto"/>
      </w:divBdr>
    </w:div>
    <w:div w:id="1533961611">
      <w:bodyDiv w:val="1"/>
      <w:marLeft w:val="0"/>
      <w:marRight w:val="0"/>
      <w:marTop w:val="0"/>
      <w:marBottom w:val="0"/>
      <w:divBdr>
        <w:top w:val="none" w:sz="0" w:space="0" w:color="auto"/>
        <w:left w:val="none" w:sz="0" w:space="0" w:color="auto"/>
        <w:bottom w:val="none" w:sz="0" w:space="0" w:color="auto"/>
        <w:right w:val="none" w:sz="0" w:space="0" w:color="auto"/>
      </w:divBdr>
    </w:div>
    <w:div w:id="1574466365">
      <w:bodyDiv w:val="1"/>
      <w:marLeft w:val="0"/>
      <w:marRight w:val="0"/>
      <w:marTop w:val="0"/>
      <w:marBottom w:val="0"/>
      <w:divBdr>
        <w:top w:val="none" w:sz="0" w:space="0" w:color="auto"/>
        <w:left w:val="none" w:sz="0" w:space="0" w:color="auto"/>
        <w:bottom w:val="none" w:sz="0" w:space="0" w:color="auto"/>
        <w:right w:val="none" w:sz="0" w:space="0" w:color="auto"/>
      </w:divBdr>
    </w:div>
    <w:div w:id="1646160243">
      <w:bodyDiv w:val="1"/>
      <w:marLeft w:val="0"/>
      <w:marRight w:val="0"/>
      <w:marTop w:val="0"/>
      <w:marBottom w:val="0"/>
      <w:divBdr>
        <w:top w:val="none" w:sz="0" w:space="0" w:color="auto"/>
        <w:left w:val="none" w:sz="0" w:space="0" w:color="auto"/>
        <w:bottom w:val="none" w:sz="0" w:space="0" w:color="auto"/>
        <w:right w:val="none" w:sz="0" w:space="0" w:color="auto"/>
      </w:divBdr>
    </w:div>
    <w:div w:id="1648319839">
      <w:bodyDiv w:val="1"/>
      <w:marLeft w:val="0"/>
      <w:marRight w:val="0"/>
      <w:marTop w:val="0"/>
      <w:marBottom w:val="0"/>
      <w:divBdr>
        <w:top w:val="none" w:sz="0" w:space="0" w:color="auto"/>
        <w:left w:val="none" w:sz="0" w:space="0" w:color="auto"/>
        <w:bottom w:val="none" w:sz="0" w:space="0" w:color="auto"/>
        <w:right w:val="none" w:sz="0" w:space="0" w:color="auto"/>
      </w:divBdr>
    </w:div>
    <w:div w:id="1770155649">
      <w:bodyDiv w:val="1"/>
      <w:marLeft w:val="0"/>
      <w:marRight w:val="0"/>
      <w:marTop w:val="0"/>
      <w:marBottom w:val="0"/>
      <w:divBdr>
        <w:top w:val="none" w:sz="0" w:space="0" w:color="auto"/>
        <w:left w:val="none" w:sz="0" w:space="0" w:color="auto"/>
        <w:bottom w:val="none" w:sz="0" w:space="0" w:color="auto"/>
        <w:right w:val="none" w:sz="0" w:space="0" w:color="auto"/>
      </w:divBdr>
    </w:div>
    <w:div w:id="1778522785">
      <w:bodyDiv w:val="1"/>
      <w:marLeft w:val="0"/>
      <w:marRight w:val="0"/>
      <w:marTop w:val="0"/>
      <w:marBottom w:val="0"/>
      <w:divBdr>
        <w:top w:val="none" w:sz="0" w:space="0" w:color="auto"/>
        <w:left w:val="none" w:sz="0" w:space="0" w:color="auto"/>
        <w:bottom w:val="none" w:sz="0" w:space="0" w:color="auto"/>
        <w:right w:val="none" w:sz="0" w:space="0" w:color="auto"/>
      </w:divBdr>
    </w:div>
    <w:div w:id="1784692120">
      <w:bodyDiv w:val="1"/>
      <w:marLeft w:val="0"/>
      <w:marRight w:val="0"/>
      <w:marTop w:val="0"/>
      <w:marBottom w:val="0"/>
      <w:divBdr>
        <w:top w:val="none" w:sz="0" w:space="0" w:color="auto"/>
        <w:left w:val="none" w:sz="0" w:space="0" w:color="auto"/>
        <w:bottom w:val="none" w:sz="0" w:space="0" w:color="auto"/>
        <w:right w:val="none" w:sz="0" w:space="0" w:color="auto"/>
      </w:divBdr>
      <w:divsChild>
        <w:div w:id="964501399">
          <w:marLeft w:val="0"/>
          <w:marRight w:val="0"/>
          <w:marTop w:val="0"/>
          <w:marBottom w:val="0"/>
          <w:divBdr>
            <w:top w:val="none" w:sz="0" w:space="0" w:color="auto"/>
            <w:left w:val="none" w:sz="0" w:space="0" w:color="auto"/>
            <w:bottom w:val="none" w:sz="0" w:space="0" w:color="auto"/>
            <w:right w:val="none" w:sz="0" w:space="0" w:color="auto"/>
          </w:divBdr>
        </w:div>
      </w:divsChild>
    </w:div>
    <w:div w:id="1788159307">
      <w:bodyDiv w:val="1"/>
      <w:marLeft w:val="0"/>
      <w:marRight w:val="0"/>
      <w:marTop w:val="0"/>
      <w:marBottom w:val="0"/>
      <w:divBdr>
        <w:top w:val="none" w:sz="0" w:space="0" w:color="auto"/>
        <w:left w:val="none" w:sz="0" w:space="0" w:color="auto"/>
        <w:bottom w:val="none" w:sz="0" w:space="0" w:color="auto"/>
        <w:right w:val="none" w:sz="0" w:space="0" w:color="auto"/>
      </w:divBdr>
    </w:div>
    <w:div w:id="1798528005">
      <w:bodyDiv w:val="1"/>
      <w:marLeft w:val="0"/>
      <w:marRight w:val="0"/>
      <w:marTop w:val="0"/>
      <w:marBottom w:val="0"/>
      <w:divBdr>
        <w:top w:val="none" w:sz="0" w:space="0" w:color="auto"/>
        <w:left w:val="none" w:sz="0" w:space="0" w:color="auto"/>
        <w:bottom w:val="none" w:sz="0" w:space="0" w:color="auto"/>
        <w:right w:val="none" w:sz="0" w:space="0" w:color="auto"/>
      </w:divBdr>
    </w:div>
    <w:div w:id="1804302651">
      <w:bodyDiv w:val="1"/>
      <w:marLeft w:val="0"/>
      <w:marRight w:val="0"/>
      <w:marTop w:val="0"/>
      <w:marBottom w:val="0"/>
      <w:divBdr>
        <w:top w:val="none" w:sz="0" w:space="0" w:color="auto"/>
        <w:left w:val="none" w:sz="0" w:space="0" w:color="auto"/>
        <w:bottom w:val="none" w:sz="0" w:space="0" w:color="auto"/>
        <w:right w:val="none" w:sz="0" w:space="0" w:color="auto"/>
      </w:divBdr>
    </w:div>
    <w:div w:id="1827280459">
      <w:bodyDiv w:val="1"/>
      <w:marLeft w:val="0"/>
      <w:marRight w:val="0"/>
      <w:marTop w:val="0"/>
      <w:marBottom w:val="0"/>
      <w:divBdr>
        <w:top w:val="none" w:sz="0" w:space="0" w:color="auto"/>
        <w:left w:val="none" w:sz="0" w:space="0" w:color="auto"/>
        <w:bottom w:val="none" w:sz="0" w:space="0" w:color="auto"/>
        <w:right w:val="none" w:sz="0" w:space="0" w:color="auto"/>
      </w:divBdr>
    </w:div>
    <w:div w:id="1847743715">
      <w:bodyDiv w:val="1"/>
      <w:marLeft w:val="0"/>
      <w:marRight w:val="0"/>
      <w:marTop w:val="0"/>
      <w:marBottom w:val="0"/>
      <w:divBdr>
        <w:top w:val="none" w:sz="0" w:space="0" w:color="auto"/>
        <w:left w:val="none" w:sz="0" w:space="0" w:color="auto"/>
        <w:bottom w:val="none" w:sz="0" w:space="0" w:color="auto"/>
        <w:right w:val="none" w:sz="0" w:space="0" w:color="auto"/>
      </w:divBdr>
    </w:div>
    <w:div w:id="1873105943">
      <w:bodyDiv w:val="1"/>
      <w:marLeft w:val="0"/>
      <w:marRight w:val="0"/>
      <w:marTop w:val="0"/>
      <w:marBottom w:val="0"/>
      <w:divBdr>
        <w:top w:val="none" w:sz="0" w:space="0" w:color="auto"/>
        <w:left w:val="none" w:sz="0" w:space="0" w:color="auto"/>
        <w:bottom w:val="none" w:sz="0" w:space="0" w:color="auto"/>
        <w:right w:val="none" w:sz="0" w:space="0" w:color="auto"/>
      </w:divBdr>
    </w:div>
    <w:div w:id="1896311581">
      <w:bodyDiv w:val="1"/>
      <w:marLeft w:val="0"/>
      <w:marRight w:val="0"/>
      <w:marTop w:val="0"/>
      <w:marBottom w:val="0"/>
      <w:divBdr>
        <w:top w:val="none" w:sz="0" w:space="0" w:color="auto"/>
        <w:left w:val="none" w:sz="0" w:space="0" w:color="auto"/>
        <w:bottom w:val="none" w:sz="0" w:space="0" w:color="auto"/>
        <w:right w:val="none" w:sz="0" w:space="0" w:color="auto"/>
      </w:divBdr>
    </w:div>
    <w:div w:id="1903103101">
      <w:bodyDiv w:val="1"/>
      <w:marLeft w:val="0"/>
      <w:marRight w:val="0"/>
      <w:marTop w:val="0"/>
      <w:marBottom w:val="0"/>
      <w:divBdr>
        <w:top w:val="none" w:sz="0" w:space="0" w:color="auto"/>
        <w:left w:val="none" w:sz="0" w:space="0" w:color="auto"/>
        <w:bottom w:val="none" w:sz="0" w:space="0" w:color="auto"/>
        <w:right w:val="none" w:sz="0" w:space="0" w:color="auto"/>
      </w:divBdr>
    </w:div>
    <w:div w:id="1921056825">
      <w:bodyDiv w:val="1"/>
      <w:marLeft w:val="0"/>
      <w:marRight w:val="0"/>
      <w:marTop w:val="0"/>
      <w:marBottom w:val="0"/>
      <w:divBdr>
        <w:top w:val="none" w:sz="0" w:space="0" w:color="auto"/>
        <w:left w:val="none" w:sz="0" w:space="0" w:color="auto"/>
        <w:bottom w:val="none" w:sz="0" w:space="0" w:color="auto"/>
        <w:right w:val="none" w:sz="0" w:space="0" w:color="auto"/>
      </w:divBdr>
    </w:div>
    <w:div w:id="2010937873">
      <w:bodyDiv w:val="1"/>
      <w:marLeft w:val="0"/>
      <w:marRight w:val="0"/>
      <w:marTop w:val="0"/>
      <w:marBottom w:val="0"/>
      <w:divBdr>
        <w:top w:val="none" w:sz="0" w:space="0" w:color="auto"/>
        <w:left w:val="none" w:sz="0" w:space="0" w:color="auto"/>
        <w:bottom w:val="none" w:sz="0" w:space="0" w:color="auto"/>
        <w:right w:val="none" w:sz="0" w:space="0" w:color="auto"/>
      </w:divBdr>
    </w:div>
    <w:div w:id="2026011315">
      <w:bodyDiv w:val="1"/>
      <w:marLeft w:val="0"/>
      <w:marRight w:val="0"/>
      <w:marTop w:val="0"/>
      <w:marBottom w:val="0"/>
      <w:divBdr>
        <w:top w:val="none" w:sz="0" w:space="0" w:color="auto"/>
        <w:left w:val="none" w:sz="0" w:space="0" w:color="auto"/>
        <w:bottom w:val="none" w:sz="0" w:space="0" w:color="auto"/>
        <w:right w:val="none" w:sz="0" w:space="0" w:color="auto"/>
      </w:divBdr>
    </w:div>
    <w:div w:id="2091585528">
      <w:bodyDiv w:val="1"/>
      <w:marLeft w:val="0"/>
      <w:marRight w:val="0"/>
      <w:marTop w:val="0"/>
      <w:marBottom w:val="0"/>
      <w:divBdr>
        <w:top w:val="none" w:sz="0" w:space="0" w:color="auto"/>
        <w:left w:val="none" w:sz="0" w:space="0" w:color="auto"/>
        <w:bottom w:val="none" w:sz="0" w:space="0" w:color="auto"/>
        <w:right w:val="none" w:sz="0" w:space="0" w:color="auto"/>
      </w:divBdr>
    </w:div>
    <w:div w:id="2101636353">
      <w:bodyDiv w:val="1"/>
      <w:marLeft w:val="0"/>
      <w:marRight w:val="0"/>
      <w:marTop w:val="0"/>
      <w:marBottom w:val="0"/>
      <w:divBdr>
        <w:top w:val="none" w:sz="0" w:space="0" w:color="auto"/>
        <w:left w:val="none" w:sz="0" w:space="0" w:color="auto"/>
        <w:bottom w:val="none" w:sz="0" w:space="0" w:color="auto"/>
        <w:right w:val="none" w:sz="0" w:space="0" w:color="auto"/>
      </w:divBdr>
    </w:div>
    <w:div w:id="2137720718">
      <w:bodyDiv w:val="1"/>
      <w:marLeft w:val="0"/>
      <w:marRight w:val="0"/>
      <w:marTop w:val="0"/>
      <w:marBottom w:val="0"/>
      <w:divBdr>
        <w:top w:val="none" w:sz="0" w:space="0" w:color="auto"/>
        <w:left w:val="none" w:sz="0" w:space="0" w:color="auto"/>
        <w:bottom w:val="none" w:sz="0" w:space="0" w:color="auto"/>
        <w:right w:val="none" w:sz="0" w:space="0" w:color="auto"/>
      </w:divBdr>
    </w:div>
    <w:div w:id="2141216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d.cz/mimoradni-opatreni-online-semina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sk-kcentru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ravo.cz/top/zakony/sbirka-zakonu/zakon-ze-dne-14-brezna-2006-o-verejnych-zakazkach-15286.html" TargetMode="External"/><Relationship Id="rId4" Type="http://schemas.openxmlformats.org/officeDocument/2006/relationships/settings" Target="settings.xml"/><Relationship Id="rId9" Type="http://schemas.openxmlformats.org/officeDocument/2006/relationships/hyperlink" Target="mailto:hana.dvorakova@cmud.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A31C-333D-40E3-A87B-03DCBDEE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9383</Words>
  <Characters>55361</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Jana Dvořáková</cp:lastModifiedBy>
  <cp:revision>194</cp:revision>
  <dcterms:created xsi:type="dcterms:W3CDTF">2021-11-13T13:21:00Z</dcterms:created>
  <dcterms:modified xsi:type="dcterms:W3CDTF">2021-12-15T13:04:00Z</dcterms:modified>
</cp:coreProperties>
</file>